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2FEA5" w14:textId="77777777" w:rsidR="000E10E6" w:rsidRPr="000E10E6" w:rsidRDefault="000E10E6" w:rsidP="000E10E6">
      <w:pPr>
        <w:pStyle w:val="a5"/>
        <w:jc w:val="center"/>
        <w:rPr>
          <w:rFonts w:ascii="华文仿宋" w:eastAsia="华文仿宋" w:hAnsi="华文仿宋" w:cs="宋体"/>
          <w:b/>
          <w:sz w:val="28"/>
          <w:szCs w:val="32"/>
        </w:rPr>
      </w:pPr>
      <w:r w:rsidRPr="000E10E6">
        <w:rPr>
          <w:rFonts w:ascii="华文仿宋" w:eastAsia="华文仿宋" w:hAnsi="华文仿宋" w:cs="宋体"/>
          <w:b/>
          <w:sz w:val="28"/>
          <w:szCs w:val="32"/>
        </w:rPr>
        <w:t>国务院国有资产监督管理委员会关于加强企业国有资产评估管理工作有关问题的通知</w:t>
      </w:r>
      <w:r w:rsidRPr="000E10E6">
        <w:rPr>
          <w:rFonts w:ascii="华文仿宋" w:eastAsia="华文仿宋" w:hAnsi="华文仿宋" w:cs="宋体" w:hint="eastAsia"/>
          <w:b/>
          <w:sz w:val="28"/>
          <w:szCs w:val="32"/>
        </w:rPr>
        <w:t xml:space="preserve">  </w:t>
      </w:r>
      <w:r w:rsidRPr="000E10E6">
        <w:rPr>
          <w:rFonts w:ascii="华文仿宋" w:eastAsia="华文仿宋" w:hAnsi="华文仿宋" w:cs="宋体"/>
          <w:b/>
          <w:sz w:val="28"/>
          <w:szCs w:val="32"/>
        </w:rPr>
        <w:t>国资委产权[2006]274号</w:t>
      </w:r>
    </w:p>
    <w:p w14:paraId="053FE09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各省、自治区、直辖市国资委,各中央企业：</w:t>
      </w:r>
    </w:p>
    <w:p w14:paraId="7E98338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企业国有资产评估管理暂行办法》（国资委令第12号,以下简称《暂行办法》）的施行,进一步规范了企业国有资产评估管理工作，有效提高了资产评估工作水平。结合《暂行办法》施行以来的实际情况，企业国有资产评估管理过程中的一些具体问题需进一步明确。经研究，现就有关问题通知如下：</w:t>
      </w:r>
    </w:p>
    <w:p w14:paraId="2FFED6F5" w14:textId="77777777" w:rsidR="000E10E6" w:rsidRPr="00D9647F" w:rsidRDefault="000E10E6" w:rsidP="000E10E6">
      <w:pPr>
        <w:pStyle w:val="a5"/>
        <w:rPr>
          <w:rFonts w:ascii="华文仿宋" w:eastAsia="华文仿宋" w:hAnsi="华文仿宋" w:cs="宋体"/>
          <w:b/>
          <w:sz w:val="28"/>
          <w:szCs w:val="32"/>
        </w:rPr>
      </w:pPr>
      <w:r w:rsidRPr="00D9647F">
        <w:rPr>
          <w:rFonts w:ascii="华文仿宋" w:eastAsia="华文仿宋" w:hAnsi="华文仿宋" w:cs="宋体"/>
          <w:b/>
          <w:sz w:val="28"/>
          <w:szCs w:val="32"/>
        </w:rPr>
        <w:t xml:space="preserve">    一、中央企业国有资产评估项目备案管理有关问题</w:t>
      </w:r>
    </w:p>
    <w:p w14:paraId="5E893EF5"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w:t>
      </w:r>
      <w:r w:rsidRPr="002C4DC5">
        <w:rPr>
          <w:rFonts w:ascii="华文仿宋" w:eastAsia="华文仿宋" w:hAnsi="华文仿宋" w:cs="宋体"/>
          <w:sz w:val="28"/>
          <w:szCs w:val="32"/>
          <w:highlight w:val="yellow"/>
        </w:rPr>
        <w:t>经国务院国有资产监督管理机构批准经济行为的事项涉及的资产评估项目，其中包括采用协议方式转让企业国有产权事项涉及的资产评估项目和股份有限公司国有股权设置事项涉及的资产评估项目,由国务院国有资产监督管理机构负责备案。</w:t>
      </w:r>
    </w:p>
    <w:p w14:paraId="5241218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w:t>
      </w:r>
      <w:r w:rsidRPr="002C4DC5">
        <w:rPr>
          <w:rFonts w:ascii="华文仿宋" w:eastAsia="华文仿宋" w:hAnsi="华文仿宋" w:cs="宋体"/>
          <w:sz w:val="28"/>
          <w:szCs w:val="32"/>
        </w:rPr>
        <w:t xml:space="preserve"> </w:t>
      </w:r>
      <w:r w:rsidRPr="002C4DC5">
        <w:rPr>
          <w:rFonts w:ascii="华文仿宋" w:eastAsia="华文仿宋" w:hAnsi="华文仿宋" w:cs="宋体"/>
          <w:sz w:val="28"/>
          <w:szCs w:val="32"/>
          <w:u w:val="single"/>
        </w:rPr>
        <w:t>经国务院国有资产监督管理机构批准进行主辅分离辅业改制项目中，按限额专项委托中央企业办理相关资产评估项目备案</w:t>
      </w:r>
      <w:r w:rsidRPr="000E10E6">
        <w:rPr>
          <w:rFonts w:ascii="华文仿宋" w:eastAsia="华文仿宋" w:hAnsi="华文仿宋" w:cs="宋体"/>
          <w:sz w:val="28"/>
          <w:szCs w:val="32"/>
        </w:rPr>
        <w:t>。其中，属于国家授权投资机构的中央企业负责办理资产总额账面值5000万元（不含）以下资产评估项目的备案，5000万元以上的资产评估项目由国务院国有资产监督管理机构办理备案；</w:t>
      </w:r>
      <w:r w:rsidRPr="002C4DC5">
        <w:rPr>
          <w:rFonts w:ascii="华文仿宋" w:eastAsia="华文仿宋" w:hAnsi="华文仿宋" w:cs="宋体"/>
          <w:sz w:val="28"/>
          <w:szCs w:val="32"/>
          <w:highlight w:val="yellow"/>
        </w:rPr>
        <w:t>其他中央企业负责办理资产总额账面值2000万元（不含）以下资产评估项目的备案</w:t>
      </w:r>
      <w:r w:rsidRPr="002C4DC5">
        <w:rPr>
          <w:rFonts w:ascii="华文仿宋" w:eastAsia="华文仿宋" w:hAnsi="华文仿宋" w:cs="宋体"/>
          <w:sz w:val="28"/>
          <w:szCs w:val="32"/>
        </w:rPr>
        <w:t>，</w:t>
      </w:r>
      <w:r w:rsidRPr="000E10E6">
        <w:rPr>
          <w:rFonts w:ascii="华文仿宋" w:eastAsia="华文仿宋" w:hAnsi="华文仿宋" w:cs="宋体"/>
          <w:sz w:val="28"/>
          <w:szCs w:val="32"/>
        </w:rPr>
        <w:t>2000万元以上的资产评估项目由国务院国有资产监督管理机构办理备案。</w:t>
      </w:r>
    </w:p>
    <w:p w14:paraId="27B13BA6" w14:textId="77777777" w:rsidR="000E10E6" w:rsidRPr="00D1388B" w:rsidRDefault="000E10E6" w:rsidP="000E10E6">
      <w:pPr>
        <w:pStyle w:val="a5"/>
        <w:rPr>
          <w:rFonts w:ascii="华文仿宋" w:eastAsia="华文仿宋" w:hAnsi="华文仿宋" w:cs="宋体"/>
          <w:b/>
          <w:sz w:val="28"/>
          <w:szCs w:val="32"/>
        </w:rPr>
      </w:pPr>
      <w:r w:rsidRPr="00D1388B">
        <w:rPr>
          <w:rFonts w:ascii="华文仿宋" w:eastAsia="华文仿宋" w:hAnsi="华文仿宋" w:cs="宋体"/>
          <w:b/>
          <w:sz w:val="28"/>
          <w:szCs w:val="32"/>
        </w:rPr>
        <w:t xml:space="preserve">    二、资产评估项目的委托</w:t>
      </w:r>
    </w:p>
    <w:p w14:paraId="554A1AD5" w14:textId="77777777" w:rsidR="000E10E6" w:rsidRPr="002C4DC5" w:rsidRDefault="000E10E6" w:rsidP="000E10E6">
      <w:pPr>
        <w:pStyle w:val="a5"/>
        <w:rPr>
          <w:rFonts w:ascii="华文仿宋" w:eastAsia="华文仿宋" w:hAnsi="华文仿宋" w:cs="宋体"/>
          <w:sz w:val="28"/>
          <w:szCs w:val="32"/>
        </w:rPr>
      </w:pPr>
      <w:r w:rsidRPr="00D1388B">
        <w:rPr>
          <w:rFonts w:ascii="华文仿宋" w:eastAsia="华文仿宋" w:hAnsi="华文仿宋" w:cs="宋体"/>
          <w:b/>
          <w:sz w:val="28"/>
          <w:szCs w:val="32"/>
        </w:rPr>
        <w:t xml:space="preserve">    </w:t>
      </w:r>
      <w:r w:rsidRPr="00B50B3D">
        <w:rPr>
          <w:rFonts w:ascii="华文仿宋" w:eastAsia="华文仿宋" w:hAnsi="华文仿宋" w:cs="宋体"/>
          <w:sz w:val="28"/>
          <w:szCs w:val="32"/>
          <w:u w:val="single"/>
        </w:rPr>
        <w:t>根据《暂行办法》第八条规定，企业发生应当进行资产评估的经</w:t>
      </w:r>
      <w:r w:rsidRPr="00B50B3D">
        <w:rPr>
          <w:rFonts w:ascii="华文仿宋" w:eastAsia="华文仿宋" w:hAnsi="华文仿宋" w:cs="宋体"/>
          <w:sz w:val="28"/>
          <w:szCs w:val="32"/>
          <w:u w:val="single"/>
        </w:rPr>
        <w:lastRenderedPageBreak/>
        <w:t>济行为时，应当由其产权持有单位委托具有相应资质的资产评估机构进行评估</w:t>
      </w:r>
      <w:r w:rsidRPr="002C4DC5">
        <w:rPr>
          <w:rFonts w:ascii="华文仿宋" w:eastAsia="华文仿宋" w:hAnsi="华文仿宋" w:cs="宋体"/>
          <w:sz w:val="28"/>
          <w:szCs w:val="32"/>
        </w:rPr>
        <w:t>。</w:t>
      </w:r>
      <w:r w:rsidRPr="002C4DC5">
        <w:rPr>
          <w:rFonts w:ascii="华文仿宋" w:eastAsia="华文仿宋" w:hAnsi="华文仿宋" w:cs="宋体"/>
          <w:b/>
          <w:sz w:val="28"/>
          <w:szCs w:val="32"/>
        </w:rPr>
        <w:t>针对不同经济行为，资产评估工作的委托按以下情况处理：</w:t>
      </w:r>
      <w:r w:rsidRPr="002C4DC5">
        <w:rPr>
          <w:rFonts w:ascii="华文仿宋" w:eastAsia="华文仿宋" w:hAnsi="华文仿宋" w:cs="宋体"/>
          <w:sz w:val="28"/>
          <w:szCs w:val="32"/>
          <w:highlight w:val="yellow"/>
        </w:rPr>
        <w:t>经济行为事项涉及的评估对象属于企业法人财产权范围的，由企业委托；经济行为事项涉及的评估对象属于企业产权等出资人权利的，按照产权关系，由企业的出资人委托。企业接受非国有资产等涉及非国有资产评估的，一般由接受非国有资产的企业委托。</w:t>
      </w:r>
    </w:p>
    <w:p w14:paraId="16F43AD1" w14:textId="77777777" w:rsidR="000E10E6" w:rsidRPr="00B50B3D" w:rsidRDefault="000E10E6" w:rsidP="000E10E6">
      <w:pPr>
        <w:pStyle w:val="a5"/>
        <w:rPr>
          <w:rFonts w:ascii="华文仿宋" w:eastAsia="华文仿宋" w:hAnsi="华文仿宋" w:cs="宋体"/>
          <w:b/>
          <w:sz w:val="28"/>
          <w:szCs w:val="32"/>
        </w:rPr>
      </w:pPr>
      <w:r w:rsidRPr="00B50B3D">
        <w:rPr>
          <w:rFonts w:ascii="华文仿宋" w:eastAsia="华文仿宋" w:hAnsi="华文仿宋" w:cs="宋体"/>
          <w:b/>
          <w:sz w:val="28"/>
          <w:szCs w:val="32"/>
        </w:rPr>
        <w:t xml:space="preserve">    三、涉及多个国有产权主体的资产评估项目的管理方式</w:t>
      </w:r>
    </w:p>
    <w:p w14:paraId="32812AC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有多个国有股东的企业发生资产评估事项，经协商一致可由国有股最大股东依照其产权关系办理核准或备案手续；国有股股东持股比例相等的，经协商一致可由其中一方依照其产权关系办理核准或备案手续。</w:t>
      </w:r>
    </w:p>
    <w:p w14:paraId="20541A9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w:t>
      </w:r>
      <w:r w:rsidRPr="00F607EB">
        <w:rPr>
          <w:rFonts w:ascii="华文仿宋" w:eastAsia="华文仿宋" w:hAnsi="华文仿宋" w:cs="宋体"/>
          <w:sz w:val="28"/>
          <w:szCs w:val="32"/>
          <w:highlight w:val="yellow"/>
        </w:rPr>
        <w:t>国务院批准的重大经济事项同时涉及中央和地方的资产评估项目，可由国有股最大股东依照其产权关系，逐级报送国务院国有资产监督管理机构进行核准。</w:t>
      </w:r>
    </w:p>
    <w:p w14:paraId="558D196D" w14:textId="77777777" w:rsidR="000E10E6" w:rsidRPr="00EB093B" w:rsidRDefault="000E10E6" w:rsidP="000E10E6">
      <w:pPr>
        <w:pStyle w:val="a5"/>
        <w:rPr>
          <w:rFonts w:ascii="华文仿宋" w:eastAsia="华文仿宋" w:hAnsi="华文仿宋" w:cs="宋体"/>
          <w:b/>
          <w:sz w:val="28"/>
          <w:szCs w:val="32"/>
        </w:rPr>
      </w:pPr>
      <w:r w:rsidRPr="00EB093B">
        <w:rPr>
          <w:rFonts w:ascii="华文仿宋" w:eastAsia="华文仿宋" w:hAnsi="华文仿宋" w:cs="宋体"/>
          <w:b/>
          <w:sz w:val="28"/>
          <w:szCs w:val="32"/>
        </w:rPr>
        <w:t xml:space="preserve">    四、涉及非国有资产评估项目的核准或备案</w:t>
      </w:r>
    </w:p>
    <w:p w14:paraId="21154D21"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企业发生《暂行办法》</w:t>
      </w:r>
      <w:commentRangeStart w:id="0"/>
      <w:r w:rsidRPr="000E10E6">
        <w:rPr>
          <w:rFonts w:ascii="华文仿宋" w:eastAsia="华文仿宋" w:hAnsi="华文仿宋" w:cs="宋体"/>
          <w:sz w:val="28"/>
          <w:szCs w:val="32"/>
        </w:rPr>
        <w:t>第六条所列经济行为</w:t>
      </w:r>
      <w:commentRangeEnd w:id="0"/>
      <w:r w:rsidR="00D16D9E">
        <w:rPr>
          <w:rStyle w:val="a6"/>
          <w:rFonts w:asciiTheme="minorHAnsi" w:eastAsiaTheme="minorEastAsia" w:hAnsiTheme="minorHAnsi" w:cstheme="minorBidi"/>
        </w:rPr>
        <w:commentReference w:id="0"/>
      </w:r>
      <w:r w:rsidRPr="000E10E6">
        <w:rPr>
          <w:rFonts w:ascii="华文仿宋" w:eastAsia="华文仿宋" w:hAnsi="华文仿宋" w:cs="宋体"/>
          <w:sz w:val="28"/>
          <w:szCs w:val="32"/>
        </w:rPr>
        <w:t>，</w:t>
      </w:r>
      <w:r w:rsidRPr="00DD0A2A">
        <w:rPr>
          <w:rFonts w:ascii="华文仿宋" w:eastAsia="华文仿宋" w:hAnsi="华文仿宋" w:cs="宋体"/>
          <w:b/>
          <w:sz w:val="28"/>
          <w:szCs w:val="32"/>
        </w:rPr>
        <w:t>需要对接受的非国有资产进行评估的，接受企业应依照其产权关系将评估项目报国有资产监督管理机构或其所出资企业备案</w:t>
      </w:r>
      <w:r w:rsidRPr="000E10E6">
        <w:rPr>
          <w:rFonts w:ascii="华文仿宋" w:eastAsia="华文仿宋" w:hAnsi="华文仿宋" w:cs="宋体"/>
          <w:sz w:val="28"/>
          <w:szCs w:val="32"/>
        </w:rPr>
        <w:t>；</w:t>
      </w:r>
      <w:r w:rsidRPr="00DD0A2A">
        <w:rPr>
          <w:rFonts w:ascii="华文仿宋" w:eastAsia="华文仿宋" w:hAnsi="华文仿宋" w:cs="宋体"/>
          <w:sz w:val="28"/>
          <w:szCs w:val="32"/>
          <w:u w:val="single"/>
        </w:rPr>
        <w:t>如果该经济行为属于各级人民政府批准实施的，接受企业应依照其产权关系按规定程序将评估项目报同级国有资产监督管理机构核准</w:t>
      </w:r>
      <w:r w:rsidRPr="000E10E6">
        <w:rPr>
          <w:rFonts w:ascii="华文仿宋" w:eastAsia="华文仿宋" w:hAnsi="华文仿宋" w:cs="宋体"/>
          <w:sz w:val="28"/>
          <w:szCs w:val="32"/>
        </w:rPr>
        <w:t>。</w:t>
      </w:r>
    </w:p>
    <w:p w14:paraId="493CBF5B" w14:textId="77777777" w:rsidR="000E10E6" w:rsidRPr="00EB093B" w:rsidRDefault="000E10E6" w:rsidP="000E10E6">
      <w:pPr>
        <w:pStyle w:val="a5"/>
        <w:rPr>
          <w:rFonts w:ascii="华文仿宋" w:eastAsia="华文仿宋" w:hAnsi="华文仿宋" w:cs="宋体"/>
          <w:b/>
          <w:sz w:val="28"/>
          <w:szCs w:val="32"/>
        </w:rPr>
      </w:pPr>
      <w:r w:rsidRPr="00EB093B">
        <w:rPr>
          <w:rFonts w:ascii="华文仿宋" w:eastAsia="华文仿宋" w:hAnsi="华文仿宋" w:cs="宋体"/>
          <w:b/>
          <w:sz w:val="28"/>
          <w:szCs w:val="32"/>
        </w:rPr>
        <w:t xml:space="preserve">    五、资产评估备案表及其分类</w:t>
      </w:r>
    </w:p>
    <w:p w14:paraId="3A85F421"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w:t>
      </w:r>
      <w:r w:rsidRPr="00DD0A2A">
        <w:rPr>
          <w:rFonts w:ascii="华文仿宋" w:eastAsia="华文仿宋" w:hAnsi="华文仿宋" w:cs="宋体"/>
          <w:sz w:val="28"/>
          <w:szCs w:val="32"/>
          <w:highlight w:val="yellow"/>
        </w:rPr>
        <w:t>为适应《暂行办法》第六条所列各类经济行为资产评估项目备案</w:t>
      </w:r>
      <w:r w:rsidRPr="00DD0A2A">
        <w:rPr>
          <w:rFonts w:ascii="华文仿宋" w:eastAsia="华文仿宋" w:hAnsi="华文仿宋" w:cs="宋体"/>
          <w:sz w:val="28"/>
          <w:szCs w:val="32"/>
          <w:highlight w:val="yellow"/>
        </w:rPr>
        <w:lastRenderedPageBreak/>
        <w:t>的需要，将资产评估项目备案表分为国有资产评估项目备案表和</w:t>
      </w:r>
      <w:r w:rsidRPr="003D080E">
        <w:rPr>
          <w:rFonts w:ascii="华文仿宋" w:eastAsia="华文仿宋" w:hAnsi="华文仿宋" w:cs="宋体"/>
          <w:sz w:val="28"/>
          <w:szCs w:val="32"/>
          <w:highlight w:val="yellow"/>
          <w:u w:val="single"/>
        </w:rPr>
        <w:t>接受非国有资产评估项目备案表</w:t>
      </w:r>
      <w:r w:rsidRPr="00DD0A2A">
        <w:rPr>
          <w:rFonts w:ascii="华文仿宋" w:eastAsia="华文仿宋" w:hAnsi="华文仿宋" w:cs="宋体"/>
          <w:sz w:val="28"/>
          <w:szCs w:val="32"/>
          <w:highlight w:val="yellow"/>
        </w:rPr>
        <w:t>两类。</w:t>
      </w:r>
      <w:r w:rsidRPr="000E10E6">
        <w:rPr>
          <w:rFonts w:ascii="华文仿宋" w:eastAsia="华文仿宋" w:hAnsi="华文仿宋" w:cs="宋体"/>
          <w:sz w:val="28"/>
          <w:szCs w:val="32"/>
        </w:rPr>
        <w:t>各级企业进行资产评估项目备案时，应按附件的格式和内容填报办理。</w:t>
      </w:r>
    </w:p>
    <w:p w14:paraId="3FF3694F" w14:textId="77777777" w:rsidR="000E10E6" w:rsidRPr="00EB093B" w:rsidRDefault="000E10E6" w:rsidP="000E10E6">
      <w:pPr>
        <w:pStyle w:val="a5"/>
        <w:rPr>
          <w:rFonts w:ascii="华文仿宋" w:eastAsia="华文仿宋" w:hAnsi="华文仿宋" w:cs="宋体"/>
          <w:b/>
          <w:sz w:val="28"/>
          <w:szCs w:val="32"/>
        </w:rPr>
      </w:pPr>
      <w:r w:rsidRPr="00EB093B">
        <w:rPr>
          <w:rFonts w:ascii="华文仿宋" w:eastAsia="华文仿宋" w:hAnsi="华文仿宋" w:cs="宋体"/>
          <w:b/>
          <w:sz w:val="28"/>
          <w:szCs w:val="32"/>
        </w:rPr>
        <w:t xml:space="preserve">    六、企业价值评估</w:t>
      </w:r>
    </w:p>
    <w:p w14:paraId="781BD4F0"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涉及企业价值的资产评估项目，以持续经</w:t>
      </w:r>
      <w:bookmarkStart w:id="2" w:name="_GoBack"/>
      <w:bookmarkEnd w:id="2"/>
      <w:r w:rsidRPr="000E10E6">
        <w:rPr>
          <w:rFonts w:ascii="华文仿宋" w:eastAsia="华文仿宋" w:hAnsi="华文仿宋" w:cs="宋体"/>
          <w:sz w:val="28"/>
          <w:szCs w:val="32"/>
        </w:rPr>
        <w:t>营为前提进行评估时，原则上要求采用两种以上方法进行评估，并在评估报告中列示，依据实际状况充分、全面分析后，确定其中一个评估结果作为评估报告使用结果。同时，对企业进行价值评估，企业应当提供与经济行为相对应的评估基准日审计报告。</w:t>
      </w:r>
    </w:p>
    <w:p w14:paraId="5EC4E1D6"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附件：</w:t>
      </w:r>
    </w:p>
    <w:p w14:paraId="4218C940" w14:textId="77777777" w:rsidR="000E10E6" w:rsidRPr="00DD0A2A" w:rsidRDefault="000E10E6" w:rsidP="000E10E6">
      <w:pPr>
        <w:pStyle w:val="a5"/>
        <w:rPr>
          <w:rFonts w:ascii="华文仿宋" w:eastAsia="华文仿宋" w:hAnsi="华文仿宋" w:cs="宋体"/>
          <w:b/>
          <w:sz w:val="28"/>
          <w:szCs w:val="32"/>
        </w:rPr>
      </w:pPr>
      <w:r w:rsidRPr="00DD0A2A">
        <w:rPr>
          <w:rFonts w:ascii="华文仿宋" w:eastAsia="华文仿宋" w:hAnsi="华文仿宋" w:cs="宋体"/>
          <w:b/>
          <w:sz w:val="28"/>
          <w:szCs w:val="32"/>
        </w:rPr>
        <w:t xml:space="preserve">    1.国有资产评估项目备案表</w:t>
      </w:r>
    </w:p>
    <w:p w14:paraId="4BED756A" w14:textId="77777777" w:rsidR="000E10E6" w:rsidRPr="00DD0A2A" w:rsidRDefault="000E10E6" w:rsidP="000E10E6">
      <w:pPr>
        <w:pStyle w:val="a5"/>
        <w:rPr>
          <w:rFonts w:ascii="华文仿宋" w:eastAsia="华文仿宋" w:hAnsi="华文仿宋" w:cs="宋体"/>
          <w:b/>
          <w:sz w:val="28"/>
          <w:szCs w:val="32"/>
        </w:rPr>
      </w:pPr>
      <w:r w:rsidRPr="00DD0A2A">
        <w:rPr>
          <w:rFonts w:ascii="华文仿宋" w:eastAsia="华文仿宋" w:hAnsi="华文仿宋" w:cs="宋体"/>
          <w:b/>
          <w:sz w:val="28"/>
          <w:szCs w:val="32"/>
        </w:rPr>
        <w:t xml:space="preserve">    2.接受非国有资产评估项目备案表</w:t>
      </w:r>
    </w:p>
    <w:p w14:paraId="6FBE4330"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3.《国有资产评估项目备案表》、《接受非国有资产评估项目备案表》填报说明</w:t>
      </w:r>
    </w:p>
    <w:p w14:paraId="712486EA" w14:textId="77777777" w:rsidR="000E10E6" w:rsidRPr="000E10E6" w:rsidRDefault="000E10E6" w:rsidP="000E10E6">
      <w:pPr>
        <w:pStyle w:val="a5"/>
        <w:rPr>
          <w:rFonts w:ascii="华文仿宋" w:eastAsia="华文仿宋" w:hAnsi="华文仿宋" w:cs="宋体"/>
          <w:sz w:val="28"/>
          <w:szCs w:val="32"/>
        </w:rPr>
      </w:pPr>
    </w:p>
    <w:p w14:paraId="2158B03A" w14:textId="2576131B"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国务院国有资产监督管理委员会</w:t>
      </w:r>
    </w:p>
    <w:p w14:paraId="626D663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二○○六年十二月十二日</w:t>
      </w:r>
    </w:p>
    <w:p w14:paraId="19F7B203" w14:textId="77777777" w:rsidR="000E10E6" w:rsidRPr="000E10E6" w:rsidRDefault="000E10E6" w:rsidP="000E10E6">
      <w:pPr>
        <w:pStyle w:val="a5"/>
        <w:rPr>
          <w:rFonts w:ascii="华文仿宋" w:eastAsia="华文仿宋" w:hAnsi="华文仿宋" w:cs="宋体"/>
          <w:sz w:val="28"/>
          <w:szCs w:val="32"/>
        </w:rPr>
      </w:pPr>
    </w:p>
    <w:p w14:paraId="4E74E8F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附件1：</w:t>
      </w:r>
    </w:p>
    <w:p w14:paraId="761B322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备案编号：</w:t>
      </w:r>
    </w:p>
    <w:p w14:paraId="0C613415" w14:textId="77777777" w:rsidR="000E10E6" w:rsidRPr="000E10E6" w:rsidRDefault="000E10E6" w:rsidP="000E10E6">
      <w:pPr>
        <w:pStyle w:val="a5"/>
        <w:rPr>
          <w:rFonts w:ascii="华文仿宋" w:eastAsia="华文仿宋" w:hAnsi="华文仿宋" w:cs="宋体"/>
          <w:sz w:val="28"/>
          <w:szCs w:val="32"/>
        </w:rPr>
      </w:pPr>
    </w:p>
    <w:p w14:paraId="0817B89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国有资产评估项目备案表</w:t>
      </w:r>
    </w:p>
    <w:p w14:paraId="11120E3E" w14:textId="77777777" w:rsidR="000E10E6" w:rsidRPr="000E10E6" w:rsidRDefault="000E10E6" w:rsidP="000E10E6">
      <w:pPr>
        <w:pStyle w:val="a5"/>
        <w:rPr>
          <w:rFonts w:ascii="华文仿宋" w:eastAsia="华文仿宋" w:hAnsi="华文仿宋" w:cs="宋体"/>
          <w:sz w:val="28"/>
          <w:szCs w:val="32"/>
        </w:rPr>
      </w:pPr>
    </w:p>
    <w:p w14:paraId="7CB924A1"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产权持有单位（盖章）：</w:t>
      </w:r>
    </w:p>
    <w:p w14:paraId="65BF38F6"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法定代表人（签字）：</w:t>
      </w:r>
    </w:p>
    <w:p w14:paraId="73F9149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填报日期：</w:t>
      </w:r>
    </w:p>
    <w:p w14:paraId="35982C9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国务院国有资产监督管理委员会制</w:t>
      </w:r>
    </w:p>
    <w:p w14:paraId="29F466C4" w14:textId="77777777" w:rsidR="000E10E6" w:rsidRPr="000E10E6" w:rsidRDefault="000E10E6" w:rsidP="000E10E6">
      <w:pPr>
        <w:pStyle w:val="a5"/>
        <w:rPr>
          <w:rFonts w:ascii="华文仿宋" w:eastAsia="华文仿宋" w:hAnsi="华文仿宋" w:cs="宋体"/>
          <w:sz w:val="28"/>
          <w:szCs w:val="32"/>
        </w:rPr>
      </w:pPr>
    </w:p>
    <w:p w14:paraId="20173DF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资产评估项目基本情况</w:t>
      </w:r>
    </w:p>
    <w:p w14:paraId="36B17251" w14:textId="77777777" w:rsidR="000E10E6" w:rsidRPr="000E10E6" w:rsidRDefault="000E10E6" w:rsidP="000E10E6">
      <w:pPr>
        <w:pStyle w:val="a5"/>
        <w:rPr>
          <w:rFonts w:ascii="华文仿宋" w:eastAsia="华文仿宋" w:hAnsi="华文仿宋" w:cs="宋体"/>
          <w:sz w:val="28"/>
          <w:szCs w:val="32"/>
        </w:rPr>
      </w:pPr>
    </w:p>
    <w:p w14:paraId="507B66B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  估  对  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29214E4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产权持有单位</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企业管理级次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7DC4F007"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资产评估委托方</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07392E83"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所出资企业（有关部门）</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37BA15B5"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经济行为类型</w:t>
      </w:r>
      <w:r w:rsidRPr="000E10E6">
        <w:rPr>
          <w:rFonts w:ascii="华文仿宋" w:eastAsia="华文仿宋" w:hAnsi="华文仿宋" w:cs="宋体"/>
          <w:sz w:val="28"/>
          <w:szCs w:val="32"/>
        </w:rPr>
        <w:tab/>
        <w:t>□整体或者部分改建为有限责任公司或者股份有限公司</w:t>
      </w:r>
    </w:p>
    <w:p w14:paraId="78DF8A7B"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□以非货币资产对外投资□合并、分立、破产、解散□非上市公司国有股东股权比例变动</w:t>
      </w:r>
    </w:p>
    <w:p w14:paraId="32D086B2"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□产权转让□资产转让、置换□整体资产或者部分资产租赁给非国有单位</w:t>
      </w:r>
    </w:p>
    <w:p w14:paraId="04CC37C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□以非货币资产偿还债务□资产涉讼□其他</w:t>
      </w:r>
      <w:r w:rsidRPr="000E10E6">
        <w:rPr>
          <w:rFonts w:ascii="华文仿宋" w:eastAsia="华文仿宋" w:hAnsi="华文仿宋" w:cs="宋体"/>
          <w:sz w:val="28"/>
          <w:szCs w:val="32"/>
        </w:rPr>
        <w:tab/>
      </w:r>
    </w:p>
    <w:p w14:paraId="298584D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评估报告书编号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主要评估方法</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0246365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评估机构名称</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资质证书编号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5A9FD30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注册评估师姓名</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注册评估师编号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40701741"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产权持有单位联系人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电话</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通讯地址</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2738E352"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所出资企业(有关部门)联系人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电话</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通讯地址</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4C7577F0"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申报备案产权持有单位盖章法定代表人签字：年月日</w:t>
      </w:r>
      <w:r w:rsidRPr="000E10E6">
        <w:rPr>
          <w:rFonts w:ascii="华文仿宋" w:eastAsia="华文仿宋" w:hAnsi="华文仿宋" w:cs="宋体"/>
          <w:sz w:val="28"/>
          <w:szCs w:val="32"/>
        </w:rPr>
        <w:tab/>
      </w:r>
    </w:p>
    <w:p w14:paraId="5187000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同意转报备案上级单位盖章单位领导签字：年月日</w:t>
      </w:r>
      <w:r w:rsidRPr="000E10E6">
        <w:rPr>
          <w:rFonts w:ascii="华文仿宋" w:eastAsia="华文仿宋" w:hAnsi="华文仿宋" w:cs="宋体"/>
          <w:sz w:val="28"/>
          <w:szCs w:val="32"/>
        </w:rPr>
        <w:tab/>
      </w:r>
    </w:p>
    <w:p w14:paraId="43194EE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备案国有资产监督管理机构（所出资企业、有关部门）年月日</w:t>
      </w:r>
      <w:r w:rsidRPr="000E10E6">
        <w:rPr>
          <w:rFonts w:ascii="华文仿宋" w:eastAsia="华文仿宋" w:hAnsi="华文仿宋" w:cs="宋体"/>
          <w:sz w:val="28"/>
          <w:szCs w:val="32"/>
        </w:rPr>
        <w:tab/>
      </w:r>
    </w:p>
    <w:p w14:paraId="3CF4FADD" w14:textId="77777777" w:rsidR="000E10E6" w:rsidRPr="000E10E6" w:rsidRDefault="000E10E6" w:rsidP="000E10E6">
      <w:pPr>
        <w:pStyle w:val="a5"/>
        <w:rPr>
          <w:rFonts w:ascii="华文仿宋" w:eastAsia="华文仿宋" w:hAnsi="华文仿宋" w:cs="宋体"/>
          <w:sz w:val="28"/>
          <w:szCs w:val="32"/>
        </w:rPr>
      </w:pPr>
    </w:p>
    <w:p w14:paraId="1D48CF4C"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资产评估结果</w:t>
      </w:r>
    </w:p>
    <w:p w14:paraId="0D455660" w14:textId="77777777" w:rsidR="000E10E6" w:rsidRPr="000E10E6" w:rsidRDefault="000E10E6" w:rsidP="000E10E6">
      <w:pPr>
        <w:pStyle w:val="a5"/>
        <w:rPr>
          <w:rFonts w:ascii="华文仿宋" w:eastAsia="华文仿宋" w:hAnsi="华文仿宋" w:cs="宋体"/>
          <w:sz w:val="28"/>
          <w:szCs w:val="32"/>
        </w:rPr>
      </w:pPr>
    </w:p>
    <w:p w14:paraId="380F6A75"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  估  基  准  日：  年月日</w:t>
      </w:r>
    </w:p>
    <w:p w14:paraId="4273CC37"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评估结果使用有效期至：年月日金额单位：人民币万元</w:t>
      </w:r>
    </w:p>
    <w:p w14:paraId="6F6E3F4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项目</w:t>
      </w:r>
      <w:r w:rsidRPr="000E10E6">
        <w:rPr>
          <w:rFonts w:ascii="华文仿宋" w:eastAsia="华文仿宋" w:hAnsi="华文仿宋" w:cs="宋体"/>
          <w:sz w:val="28"/>
          <w:szCs w:val="32"/>
        </w:rPr>
        <w:tab/>
        <w:t>账面价值</w:t>
      </w:r>
      <w:r w:rsidRPr="000E10E6">
        <w:rPr>
          <w:rFonts w:ascii="华文仿宋" w:eastAsia="华文仿宋" w:hAnsi="华文仿宋" w:cs="宋体"/>
          <w:sz w:val="28"/>
          <w:szCs w:val="32"/>
        </w:rPr>
        <w:tab/>
        <w:t>评估价值</w:t>
      </w:r>
      <w:r w:rsidRPr="000E10E6">
        <w:rPr>
          <w:rFonts w:ascii="华文仿宋" w:eastAsia="华文仿宋" w:hAnsi="华文仿宋" w:cs="宋体"/>
          <w:sz w:val="28"/>
          <w:szCs w:val="32"/>
        </w:rPr>
        <w:tab/>
        <w:t>增减值</w:t>
      </w:r>
      <w:r w:rsidRPr="000E10E6">
        <w:rPr>
          <w:rFonts w:ascii="华文仿宋" w:eastAsia="华文仿宋" w:hAnsi="华文仿宋" w:cs="宋体"/>
          <w:sz w:val="28"/>
          <w:szCs w:val="32"/>
        </w:rPr>
        <w:tab/>
        <w:t>增减率（%）</w:t>
      </w:r>
      <w:r w:rsidRPr="000E10E6">
        <w:rPr>
          <w:rFonts w:ascii="华文仿宋" w:eastAsia="华文仿宋" w:hAnsi="华文仿宋" w:cs="宋体"/>
          <w:sz w:val="28"/>
          <w:szCs w:val="32"/>
        </w:rPr>
        <w:tab/>
      </w:r>
    </w:p>
    <w:p w14:paraId="737E9D2C"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流动资产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5B60901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长期投资</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22851DAC"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固定资产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67D01C5C"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无形资产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35DCDD33"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其中:土地使用权</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751EB6F4"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其他资产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365DAF25"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资产总计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4314E5B3"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流动负债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13BCD3E7"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长期负债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4E1A1085"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负债总计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58F8A2B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净资产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558755F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（保留两位小数点）</w:t>
      </w:r>
    </w:p>
    <w:p w14:paraId="43F9DED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备注：</w:t>
      </w:r>
    </w:p>
    <w:p w14:paraId="63E7A0F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1．本备案表应与资产评估报告书同时使用,评估报告的使用各方应关注评估报告书中所揭示的特别事项和评估报告的法律效力等内容,合理使用评估结果。</w:t>
      </w:r>
    </w:p>
    <w:p w14:paraId="48173E62"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2．本项目所出具的资产评估报告的法律责任由受托评估机构和在评估报告中签字的具有相应执业资格的评估人员共同承担，不因本备案而转移其法律责任。</w:t>
      </w:r>
    </w:p>
    <w:p w14:paraId="3EC10BD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3．本表一式三份。一份留存备案单位，一份送产权持有单位，一份送上级单位。</w:t>
      </w:r>
    </w:p>
    <w:p w14:paraId="0EF039E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附件2：</w:t>
      </w:r>
    </w:p>
    <w:p w14:paraId="30EB3ED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备案编号：</w:t>
      </w:r>
    </w:p>
    <w:p w14:paraId="4BD6C713" w14:textId="77777777" w:rsidR="000E10E6" w:rsidRPr="000E10E6" w:rsidRDefault="000E10E6" w:rsidP="000E10E6">
      <w:pPr>
        <w:pStyle w:val="a5"/>
        <w:rPr>
          <w:rFonts w:ascii="华文仿宋" w:eastAsia="华文仿宋" w:hAnsi="华文仿宋" w:cs="宋体"/>
          <w:sz w:val="28"/>
          <w:szCs w:val="32"/>
        </w:rPr>
      </w:pPr>
    </w:p>
    <w:p w14:paraId="099FFF3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接受非国有资产评估项目备案表</w:t>
      </w:r>
    </w:p>
    <w:p w14:paraId="5A0FB11C" w14:textId="77777777" w:rsidR="000E10E6" w:rsidRPr="000E10E6" w:rsidRDefault="000E10E6" w:rsidP="000E10E6">
      <w:pPr>
        <w:pStyle w:val="a5"/>
        <w:rPr>
          <w:rFonts w:ascii="华文仿宋" w:eastAsia="华文仿宋" w:hAnsi="华文仿宋" w:cs="宋体"/>
          <w:sz w:val="28"/>
          <w:szCs w:val="32"/>
        </w:rPr>
      </w:pPr>
    </w:p>
    <w:p w14:paraId="270A52D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接受非国有资产的企业（盖章）：</w:t>
      </w:r>
    </w:p>
    <w:p w14:paraId="5219E45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法定代表人（签字）：</w:t>
      </w:r>
    </w:p>
    <w:p w14:paraId="465ABC32"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填报日期：</w:t>
      </w:r>
    </w:p>
    <w:p w14:paraId="21F2A00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国务院国有资产监督管理委员会制</w:t>
      </w:r>
    </w:p>
    <w:p w14:paraId="73F232E3" w14:textId="77777777" w:rsidR="000E10E6" w:rsidRPr="000E10E6" w:rsidRDefault="000E10E6" w:rsidP="000E10E6">
      <w:pPr>
        <w:pStyle w:val="a5"/>
        <w:rPr>
          <w:rFonts w:ascii="华文仿宋" w:eastAsia="华文仿宋" w:hAnsi="华文仿宋" w:cs="宋体"/>
          <w:sz w:val="28"/>
          <w:szCs w:val="32"/>
        </w:rPr>
      </w:pPr>
    </w:p>
    <w:p w14:paraId="2D972275"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资产评估项目基本情况</w:t>
      </w:r>
    </w:p>
    <w:p w14:paraId="1A119CE0" w14:textId="77777777" w:rsidR="000E10E6" w:rsidRPr="000E10E6" w:rsidRDefault="000E10E6" w:rsidP="000E10E6">
      <w:pPr>
        <w:pStyle w:val="a5"/>
        <w:rPr>
          <w:rFonts w:ascii="华文仿宋" w:eastAsia="华文仿宋" w:hAnsi="华文仿宋" w:cs="宋体"/>
          <w:sz w:val="28"/>
          <w:szCs w:val="32"/>
        </w:rPr>
      </w:pPr>
    </w:p>
    <w:p w14:paraId="30BC03F5"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评  估  对  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37F0ABE4"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接受非国有资产的企业</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企业管理级次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26FF142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资产评估委托方</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22B52391"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所出资企业（有关部门）</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1A222DC5"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经济行为类型</w:t>
      </w:r>
      <w:r w:rsidRPr="000E10E6">
        <w:rPr>
          <w:rFonts w:ascii="华文仿宋" w:eastAsia="华文仿宋" w:hAnsi="华文仿宋" w:cs="宋体"/>
          <w:sz w:val="28"/>
          <w:szCs w:val="32"/>
        </w:rPr>
        <w:tab/>
        <w:t>□收购非国有单位的资产□接受非国有单位以非货币资产出资</w:t>
      </w:r>
    </w:p>
    <w:p w14:paraId="2C42ABF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□接受非国有单位以非货币资产抵债□其他</w:t>
      </w:r>
      <w:r w:rsidRPr="000E10E6">
        <w:rPr>
          <w:rFonts w:ascii="华文仿宋" w:eastAsia="华文仿宋" w:hAnsi="华文仿宋" w:cs="宋体"/>
          <w:sz w:val="28"/>
          <w:szCs w:val="32"/>
        </w:rPr>
        <w:tab/>
      </w:r>
    </w:p>
    <w:p w14:paraId="14CC14E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评估报告书编号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主要评估方法</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744B74A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评估机构名称</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资质证书编号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0DC813F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注册评估师姓名</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注册评估师编号</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4FB30C80"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接受非国有资产的企业联系人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电话</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通讯地址</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22F36A8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所出资企业（有关部门）联系人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电话</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t>通讯地址</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6F4BC48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申报备案接受非国有资产的企业盖章法定代表人签字：年月日</w:t>
      </w:r>
      <w:r w:rsidRPr="000E10E6">
        <w:rPr>
          <w:rFonts w:ascii="华文仿宋" w:eastAsia="华文仿宋" w:hAnsi="华文仿宋" w:cs="宋体"/>
          <w:sz w:val="28"/>
          <w:szCs w:val="32"/>
        </w:rPr>
        <w:tab/>
      </w:r>
    </w:p>
    <w:p w14:paraId="48BFE51B"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同意转报备案上级单位盖章单位领导签字：年月日</w:t>
      </w:r>
      <w:r w:rsidRPr="000E10E6">
        <w:rPr>
          <w:rFonts w:ascii="华文仿宋" w:eastAsia="华文仿宋" w:hAnsi="华文仿宋" w:cs="宋体"/>
          <w:sz w:val="28"/>
          <w:szCs w:val="32"/>
        </w:rPr>
        <w:tab/>
      </w:r>
    </w:p>
    <w:p w14:paraId="04C52A22"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备案国有资产监督管理机构（所出资企业、有关部门）年月日</w:t>
      </w:r>
      <w:r w:rsidRPr="000E10E6">
        <w:rPr>
          <w:rFonts w:ascii="华文仿宋" w:eastAsia="华文仿宋" w:hAnsi="华文仿宋" w:cs="宋体"/>
          <w:sz w:val="28"/>
          <w:szCs w:val="32"/>
        </w:rPr>
        <w:tab/>
      </w:r>
    </w:p>
    <w:p w14:paraId="1AEE0E5B" w14:textId="77777777" w:rsidR="000E10E6" w:rsidRPr="000E10E6" w:rsidRDefault="000E10E6" w:rsidP="000E10E6">
      <w:pPr>
        <w:pStyle w:val="a5"/>
        <w:rPr>
          <w:rFonts w:ascii="华文仿宋" w:eastAsia="华文仿宋" w:hAnsi="华文仿宋" w:cs="宋体"/>
          <w:sz w:val="28"/>
          <w:szCs w:val="32"/>
        </w:rPr>
      </w:pPr>
    </w:p>
    <w:p w14:paraId="39A96EC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资产评估结果</w:t>
      </w:r>
    </w:p>
    <w:p w14:paraId="340BD190" w14:textId="77777777" w:rsidR="000E10E6" w:rsidRPr="000E10E6" w:rsidRDefault="000E10E6" w:rsidP="000E10E6">
      <w:pPr>
        <w:pStyle w:val="a5"/>
        <w:rPr>
          <w:rFonts w:ascii="华文仿宋" w:eastAsia="华文仿宋" w:hAnsi="华文仿宋" w:cs="宋体"/>
          <w:sz w:val="28"/>
          <w:szCs w:val="32"/>
        </w:rPr>
      </w:pPr>
    </w:p>
    <w:p w14:paraId="4473522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  估  基  准  日：  年月日</w:t>
      </w:r>
    </w:p>
    <w:p w14:paraId="1723C85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评估结果使用有效期至：年月日金额单位：人民币万元</w:t>
      </w:r>
    </w:p>
    <w:p w14:paraId="52CA469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项目</w:t>
      </w:r>
      <w:r w:rsidRPr="000E10E6">
        <w:rPr>
          <w:rFonts w:ascii="华文仿宋" w:eastAsia="华文仿宋" w:hAnsi="华文仿宋" w:cs="宋体"/>
          <w:sz w:val="28"/>
          <w:szCs w:val="32"/>
        </w:rPr>
        <w:tab/>
        <w:t>账面价值</w:t>
      </w:r>
      <w:r w:rsidRPr="000E10E6">
        <w:rPr>
          <w:rFonts w:ascii="华文仿宋" w:eastAsia="华文仿宋" w:hAnsi="华文仿宋" w:cs="宋体"/>
          <w:sz w:val="28"/>
          <w:szCs w:val="32"/>
        </w:rPr>
        <w:tab/>
        <w:t>评估价值</w:t>
      </w:r>
      <w:r w:rsidRPr="000E10E6">
        <w:rPr>
          <w:rFonts w:ascii="华文仿宋" w:eastAsia="华文仿宋" w:hAnsi="华文仿宋" w:cs="宋体"/>
          <w:sz w:val="28"/>
          <w:szCs w:val="32"/>
        </w:rPr>
        <w:tab/>
        <w:t>增减值</w:t>
      </w:r>
      <w:r w:rsidRPr="000E10E6">
        <w:rPr>
          <w:rFonts w:ascii="华文仿宋" w:eastAsia="华文仿宋" w:hAnsi="华文仿宋" w:cs="宋体"/>
          <w:sz w:val="28"/>
          <w:szCs w:val="32"/>
        </w:rPr>
        <w:tab/>
        <w:t>增减率（%）</w:t>
      </w:r>
      <w:r w:rsidRPr="000E10E6">
        <w:rPr>
          <w:rFonts w:ascii="华文仿宋" w:eastAsia="华文仿宋" w:hAnsi="华文仿宋" w:cs="宋体"/>
          <w:sz w:val="28"/>
          <w:szCs w:val="32"/>
        </w:rPr>
        <w:tab/>
      </w:r>
    </w:p>
    <w:p w14:paraId="3503E30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流动资产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71297641"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长期投资</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5EAA9F56"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固定资产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52AF8CAB"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无形资产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33B46193"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其中:土地使用权</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2A101BF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其他资产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470EC613"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资产总计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1CD1A8D6"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流动负债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3246DCBB"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长期负债</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638EB43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负债总计</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74A5A535"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净资产</w:t>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r w:rsidRPr="000E10E6">
        <w:rPr>
          <w:rFonts w:ascii="华文仿宋" w:eastAsia="华文仿宋" w:hAnsi="华文仿宋" w:cs="宋体"/>
          <w:sz w:val="28"/>
          <w:szCs w:val="32"/>
        </w:rPr>
        <w:tab/>
      </w:r>
    </w:p>
    <w:p w14:paraId="11BFD7AB"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（保留两位小数点）</w:t>
      </w:r>
    </w:p>
    <w:p w14:paraId="07C186E1"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备注：</w:t>
      </w:r>
    </w:p>
    <w:p w14:paraId="26600B5B"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1．本备案表应与资产评估报告书同时使用,评估报告的使用各方应关注评估报告书中所揭示的特别事项和评估报告的法律效力等内容,合理使用评估结果。</w:t>
      </w:r>
    </w:p>
    <w:p w14:paraId="4DA05C94"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2．本项目所出具的资产评估报告的法律责任由受托评估机构和在评估报告中签字的具有相应执业资格的评估人员共同承担，不因本备案而转移其法律责任。</w:t>
      </w:r>
    </w:p>
    <w:p w14:paraId="1C0C6E4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3．本表一式三份。一份留存备案单位，一份送产权持有单位，一份送上级单位。</w:t>
      </w:r>
    </w:p>
    <w:p w14:paraId="23EFBC2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附件3：</w:t>
      </w:r>
    </w:p>
    <w:p w14:paraId="3F126256" w14:textId="77777777" w:rsidR="000E10E6" w:rsidRPr="000E10E6" w:rsidRDefault="000E10E6" w:rsidP="000E10E6">
      <w:pPr>
        <w:pStyle w:val="a5"/>
        <w:rPr>
          <w:rFonts w:ascii="华文仿宋" w:eastAsia="华文仿宋" w:hAnsi="华文仿宋" w:cs="宋体"/>
          <w:sz w:val="28"/>
          <w:szCs w:val="32"/>
        </w:rPr>
      </w:pPr>
    </w:p>
    <w:p w14:paraId="3F53573B"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《国有资产评估项目备案表》、《接受非国有资产评估项目备案表》填报说明</w:t>
      </w:r>
    </w:p>
    <w:p w14:paraId="7B46520A" w14:textId="77777777" w:rsidR="000E10E6" w:rsidRPr="000E10E6" w:rsidRDefault="000E10E6" w:rsidP="000E10E6">
      <w:pPr>
        <w:pStyle w:val="a5"/>
        <w:rPr>
          <w:rFonts w:ascii="华文仿宋" w:eastAsia="华文仿宋" w:hAnsi="华文仿宋" w:cs="宋体"/>
          <w:sz w:val="28"/>
          <w:szCs w:val="32"/>
        </w:rPr>
      </w:pPr>
    </w:p>
    <w:p w14:paraId="53C64124"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为适应《暂行办法》第六条所列各类资产评估行为备案的需要，现将资产评估项目备案表分为国有资产评估项目备案表和接受非国有资产评估项目备案表两类。各级国有资产监督管理机构和所出资企业进行资产评估项目备案时，应按附件1、2的格式和内容填报办理。</w:t>
      </w:r>
    </w:p>
    <w:p w14:paraId="77BDF77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一、如何下载、填写、打印、上报</w:t>
      </w:r>
    </w:p>
    <w:p w14:paraId="4DCC6873"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（一）下载：有关单位按目前统一的固定格式下载，不得修改表式和有关项目。</w:t>
      </w:r>
    </w:p>
    <w:p w14:paraId="35CFEF4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二）填写：填写《国有资产评估项目备案表》、《接受非国有资产评估项目备案表》时，必须通过计算机输入（经济行为类型或有例外，参后），不得用手工填写。有关单位要严格按《国有资产评估项目备案表》、《接受非国有资产评估项目备案表》规定的项目和内容如实填写，填写内容要准确、齐全、清晰，不得漏项、涂改。填报的评估数据以万元为单位，保留两位小数。</w:t>
      </w:r>
    </w:p>
    <w:p w14:paraId="051C298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（三）打印：有关单位按印制的固定输出格式，用A3纸双面打印，不得分页。</w:t>
      </w:r>
    </w:p>
    <w:p w14:paraId="2472D221"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（四）上报：国务院国资委网站刊登的《国有资产评估项目备案表》、《接受非国有资产评估项目备案表》仅供企业下载填报用，填写好的备案表按规定加盖公章并签字后上报。</w:t>
      </w:r>
    </w:p>
    <w:p w14:paraId="63F3EF8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二、如何填写《国有资产评估项目备案表》、《接受非国有资产评</w:t>
      </w:r>
      <w:r w:rsidRPr="000E10E6">
        <w:rPr>
          <w:rFonts w:ascii="华文仿宋" w:eastAsia="华文仿宋" w:hAnsi="华文仿宋" w:cs="宋体"/>
          <w:sz w:val="28"/>
          <w:szCs w:val="32"/>
        </w:rPr>
        <w:lastRenderedPageBreak/>
        <w:t>估项目备案表》</w:t>
      </w:r>
    </w:p>
    <w:p w14:paraId="203959C6"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当企业进行资产评估时评估对象为国有资产，评估备案时需填写《国有资产评估项目备案表》；当评估对象为非国有资产，评估备案时需填写《接受非国有资产评估项目备案表》。</w:t>
      </w:r>
    </w:p>
    <w:p w14:paraId="5335D632"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（一）《国有资产评估项目备案表》</w:t>
      </w:r>
    </w:p>
    <w:p w14:paraId="53673120"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《国有资产评估项目备案表》应由产权持有单位如实通过计算机输入填写（经济行为类型或有例外，参后），上级单位核实无异议后，签章转报国有资产监督管理机构。</w:t>
      </w:r>
    </w:p>
    <w:p w14:paraId="38D4873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《国有资产评估项目备案表》共四部分，分别为"国有资产评估项目备案表封面"、"资产评估项目基本情况"、"资产评估结果"、"备注"。</w:t>
      </w:r>
    </w:p>
    <w:p w14:paraId="4C544D14"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1．国有资产评估项目备案表封面</w:t>
      </w:r>
    </w:p>
    <w:p w14:paraId="591DDB05"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（1）备案编号：由受理备案的国有资产监督管理机构或所出资企业存档时填写统一编号；</w:t>
      </w:r>
    </w:p>
    <w:p w14:paraId="69683817"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（2）产权持有单位（盖章）：由评估对象的产权持有单位填写单位全称并盖章；</w:t>
      </w:r>
    </w:p>
    <w:p w14:paraId="5E3CAC0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（3）法定代表人（签字）：由产权持有单位法定代表人亲笔签名；</w:t>
      </w:r>
    </w:p>
    <w:p w14:paraId="58A1B641"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（4）填报日期：填写填报《国有资产评估项目备案表》的具体时间，如"2006年01月01日"。</w:t>
      </w:r>
    </w:p>
    <w:p w14:paraId="4ED9D0A7"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2．资产评估项目基本情况</w:t>
      </w:r>
    </w:p>
    <w:p w14:paraId="152665D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（1）评估对象：如果评估对象为企业法人财产权范围内的资产，则填写相应资产名称，如:流动资产、固定资产、无形资产等；如果评估对象为企业所持产权（股权），则填写被评估企业的单位全称，如：</w:t>
      </w:r>
      <w:r w:rsidRPr="000E10E6">
        <w:rPr>
          <w:rFonts w:ascii="华文仿宋" w:eastAsia="华文仿宋" w:hAnsi="华文仿宋" w:cs="宋体"/>
          <w:sz w:val="28"/>
          <w:szCs w:val="32"/>
        </w:rPr>
        <w:lastRenderedPageBreak/>
        <w:t>XXX有限责任公司、XXX股份有限公司等；</w:t>
      </w:r>
    </w:p>
    <w:p w14:paraId="7D1ECF42"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（2）产权持有单位：由评估对象的产权持有单位填写单位全称；</w:t>
      </w:r>
    </w:p>
    <w:p w14:paraId="2202207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企业管理级次：填写产权持有单位在所出资企业或有关部门中的产权隶属级次，产权持有单位为所出资企业时填写"一级"，产权持有单位为所出资企业的子公司或有关部门的直属企事业单位时填写"二级"，依此类推；</w:t>
      </w:r>
    </w:p>
    <w:p w14:paraId="46A4816C"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（4）资产评估委托方：填写进行本次资产评估的委托方单位全称；</w:t>
      </w:r>
    </w:p>
    <w:p w14:paraId="3005E04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（5）所出资企业（有关部门）：填写产权持有单位所属所出资企业或有关部门的单位全称；</w:t>
      </w:r>
    </w:p>
    <w:p w14:paraId="6C7AE28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（6）经济行为类型：根据与评估目的一致的经济行为，按所列类型"手工"打勾，不得多选。若经济行为未包括在所列类型中，占有单位必须在"其他"项下通过计算机明确输入经济行为类型，如"主辅分离"；</w:t>
      </w:r>
    </w:p>
    <w:p w14:paraId="41515F36"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（7）评估报告书编号：填写所待备案的资产评估报告书编号；</w:t>
      </w:r>
    </w:p>
    <w:p w14:paraId="69BE725B"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（8）主要评估方法：根据评估的具体方法填写，最多可填写两种主要方法；</w:t>
      </w:r>
    </w:p>
    <w:p w14:paraId="4A3601CC"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（9）评估机构名称：填写委托的资产评估机构的单位全称。委托两家以上资产评估机构的，只填写出具总体报告、负主要责任的资产评估机构单位全称；</w:t>
      </w:r>
    </w:p>
    <w:p w14:paraId="14EFC8C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（10）资质证书编号：填写资产评估机构的资产评估资格证书编号；</w:t>
      </w:r>
    </w:p>
    <w:p w14:paraId="4DF72435"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（11）注册评估师姓名/注册评估师编号：填写评估报告中两位签</w:t>
      </w:r>
      <w:r w:rsidRPr="000E10E6">
        <w:rPr>
          <w:rFonts w:ascii="华文仿宋" w:eastAsia="华文仿宋" w:hAnsi="华文仿宋" w:cs="宋体"/>
          <w:sz w:val="28"/>
          <w:szCs w:val="32"/>
        </w:rPr>
        <w:lastRenderedPageBreak/>
        <w:t>字注册资产评估师姓名、注册资产评估师资质证书编号；</w:t>
      </w:r>
    </w:p>
    <w:p w14:paraId="1D34E6E3"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（12）产权持有单位联系人/电话/通讯地址：填写产权持有单位具体负责评估工作人员的姓名、联系电话、通讯地址和邮编；</w:t>
      </w:r>
    </w:p>
    <w:p w14:paraId="118A5FF2"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（13）所出资企业联系人/电话/通讯地址：填写所出资企业具体负责评估工作人员的姓名、联系电话、通讯地址和邮编；</w:t>
      </w:r>
    </w:p>
    <w:p w14:paraId="048F735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（14）申报备案&lt;签章处&gt;：由产权持有单位填写申报备案日期，由法定代表人亲笔签名并加盖单位公章；</w:t>
      </w:r>
    </w:p>
    <w:p w14:paraId="0E48EC2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（15）同意转报备案&lt;签章处&gt;：由产权持有单位的上级单位填写同意转报备案日期，加盖单位公章，并由上级单位法定代表人或资产评估主要负责人亲笔签名。产权持有单位为一级，可不用填写及签章；</w:t>
      </w:r>
    </w:p>
    <w:p w14:paraId="1E9897AB"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（16）备案&lt;签章处&gt;：由受理备案的国有资产监督管理机构或所出资企业填写备案日期、盖章。</w:t>
      </w:r>
    </w:p>
    <w:p w14:paraId="5EFF4C7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3．资产评估结果</w:t>
      </w:r>
    </w:p>
    <w:p w14:paraId="032661A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（1）评估基准日/评估结果使用有效期：根据资产评估报告的评估基准日和使用有效期填写；</w:t>
      </w:r>
    </w:p>
    <w:p w14:paraId="727D2260"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（2）资产评估结果：根据资产评估报告书中的资产评估结果汇总表填写，单位为万元，保留两位小数；</w:t>
      </w:r>
    </w:p>
    <w:p w14:paraId="459CAD7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账面价值：当评估对象为企业产权（股权）时，账面价值应为审计后账面值；当评估对象为部分资产时，账面价值为企业的账面价值；</w:t>
      </w:r>
    </w:p>
    <w:p w14:paraId="26B8ABD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评估价值：按照资产评估机构出具的资产评估报告的评估结果汇总表填写。评估对象为企业产权（股权）时，选用成本法评估值作为评估结果的，流动资产至净资产的评估价值要逐项填写；选用收益法</w:t>
      </w:r>
      <w:r w:rsidRPr="000E10E6">
        <w:rPr>
          <w:rFonts w:ascii="华文仿宋" w:eastAsia="华文仿宋" w:hAnsi="华文仿宋" w:cs="宋体"/>
          <w:sz w:val="28"/>
          <w:szCs w:val="32"/>
        </w:rPr>
        <w:lastRenderedPageBreak/>
        <w:t>或市场法评估值作为评估结果的，只填写净资产的评估价值；</w:t>
      </w:r>
    </w:p>
    <w:p w14:paraId="15A5349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增减值：增减值为评估价值与账面价值的差额；</w:t>
      </w:r>
    </w:p>
    <w:p w14:paraId="7DE05F3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增减率：增减率为增减值与账面价值的比率。</w:t>
      </w:r>
    </w:p>
    <w:p w14:paraId="23B2E987"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（二）接受非国有资产评估项目备案表</w:t>
      </w:r>
    </w:p>
    <w:p w14:paraId="21B59A6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当企业进行资产评估涉及非国有资产时，应填写《接受非国有资产评估项目备案表》。在填写《接受非国有资产评估项目备案表》时应由接受非国有资产的企业如实通过计算机输入填写（经济行为类型或有例外，参后），上级单位核实无异议后，签章转报国有资产监督管理机构。</w:t>
      </w:r>
    </w:p>
    <w:p w14:paraId="4EF19B17"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《接受非国有资产评估项目备案表》共四部分，分别为"接受非国有资产评估项目备案表封面"、"资产评估项目基本情况"、"资产评估详细结果"、"备注"。</w:t>
      </w:r>
    </w:p>
    <w:p w14:paraId="25D79F3E"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1.接受非国有资产评估项目备案表封面</w:t>
      </w:r>
    </w:p>
    <w:p w14:paraId="5C04D7D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（1）备案编号：由受理备案的国有资产监督管理机构或所出资企业存档时填写统一编号；</w:t>
      </w:r>
    </w:p>
    <w:p w14:paraId="40D9A73A"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（2）接受非国有资产的企业（盖章）：由接受非国有资产的企业填写单位全称并盖章；</w:t>
      </w:r>
    </w:p>
    <w:p w14:paraId="78F13E86"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（3）法定代表人（签字）：由接受非国有资产的企业法定代表人亲笔签名；</w:t>
      </w:r>
    </w:p>
    <w:p w14:paraId="59F88E71"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（4）填报日期：填写填报《接受非国有资产评估项目备案表》的具体时间，如"2006年01月01日"。</w:t>
      </w:r>
    </w:p>
    <w:p w14:paraId="2F7D7751"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2.资产评估项目基本情况</w:t>
      </w:r>
    </w:p>
    <w:p w14:paraId="7B573856"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1）评估对象：如果评估对象为非国有单位企业法人财产权范围内的资产，则填写相应资产名称，如:流动资产、固定资产、无形资产等；如果评估对象为非国有单位企业所持产权（股权），则填写被评估企业的单位全称，如：XXX有限责任公司、XXX股份有限公司等。</w:t>
      </w:r>
    </w:p>
    <w:p w14:paraId="5C193A3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（2）接受非国有资产的企业：由接受非国有资产的企业填写单位全称。</w:t>
      </w:r>
    </w:p>
    <w:p w14:paraId="4EDC583B"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企业管理级次：填写接受非国有资产的企业在所出资企业或有关部门中的产权隶属级次，当接受非国有资产的企业为所出资企业时填写"一级"，为所出资企业的子公司或有关部门的直属企事业单位时填写"二级"，依此类推；</w:t>
      </w:r>
    </w:p>
    <w:p w14:paraId="7631A500"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（4）资产评估委托方：填写进行本次资产评估的委托方单位全称；</w:t>
      </w:r>
    </w:p>
    <w:p w14:paraId="6993DB7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（5）所出资企业（有关部门）：填写接受非国有资产的企业所属所出资企业或有关部门单位全称；</w:t>
      </w:r>
    </w:p>
    <w:p w14:paraId="68578F24"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（6）经济行为类型：根据与评估目的一致的经济行为，按所列类型"手工"打勾，不得多选。若经济行为未包括在所列类型中，占有单位必须在"其他"项下通过计算机明确输入经济行为类型；</w:t>
      </w:r>
    </w:p>
    <w:p w14:paraId="021B3E49"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（7）评估报告书编号：填写所待备案的资产评估报告书编号；</w:t>
      </w:r>
    </w:p>
    <w:p w14:paraId="6A3120B4"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（8）主要评估方法：根据评估的具体方法填写，最多可填写两种主要方法；</w:t>
      </w:r>
    </w:p>
    <w:p w14:paraId="79C07D5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（9）评估机构名称：填写委托的资产评估机构的单位全称。委托两家以上资产评估机构的，只填写出具总体报告、负主要责任的资产评估机构单位全称；</w:t>
      </w:r>
    </w:p>
    <w:p w14:paraId="689595A6"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（10）资质证书编号：填写资产评估机构的资产评估资格证书编号；</w:t>
      </w:r>
    </w:p>
    <w:p w14:paraId="4D9AE4BC"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（11）注册评估师姓名/注册评估师编号：填写评估报告中两位签字注册资产评估师姓名、注册资产评估师资质证书编号；</w:t>
      </w:r>
    </w:p>
    <w:p w14:paraId="4A45DB8F"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（12）接受非国有资产的企业联系人/电话/通讯地址：填写接受非国有资产的企业的具体负责评估工作人员的姓名、联系电话、通讯地址和邮编；</w:t>
      </w:r>
    </w:p>
    <w:p w14:paraId="7504DFE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（13）所出资企业联系人/电话/通讯地址：填写接受非国有资产企业的所出资企业（有关部门）具体负责评估工作人员的姓名、联系电话、通讯地址和邮编；</w:t>
      </w:r>
    </w:p>
    <w:p w14:paraId="570F8547"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（14）申报备案&lt;接受非国有资产的企业签章处&gt;：由接受非国有资产的企业填写申报备案日期，由法定代表人亲笔签名并加盖单位公章；</w:t>
      </w:r>
    </w:p>
    <w:p w14:paraId="0978CA24"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15）同意转报备案&lt;上级单位签章处&gt;：由接受非国有资产的企业上级单位填写同意转报备案日期，加盖单位公章，并由上级单位法定代表人或资产评估主要负责人亲笔签名。产权持有单位为一级，可不用填写及签章；</w:t>
      </w:r>
    </w:p>
    <w:p w14:paraId="79EF7648"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（16）备案单位&lt;签章处&gt;：由受理备案的国有资产监督管理机构或所出资企业填写备案日期、盖章。</w:t>
      </w:r>
    </w:p>
    <w:p w14:paraId="729992A0"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3、资产评估详细结果</w:t>
      </w:r>
    </w:p>
    <w:p w14:paraId="089B08A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（1）评估基准日/评估结果使用有效期：根据资产评估报告的评估基准日和使用有效期填写；</w:t>
      </w:r>
    </w:p>
    <w:p w14:paraId="3EA894C3"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lastRenderedPageBreak/>
        <w:t xml:space="preserve">    （2）资产评估结果：根据资产评估报告书中的资产评估结果汇总表填写，单位为万元，保留两位小数；</w:t>
      </w:r>
    </w:p>
    <w:p w14:paraId="645FD45B"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账面价值：当评估对象为企业产权（股权）时，账面价值应为审计后账面值；当评估对象为部分资产时，账面价值为企业的账面价值；</w:t>
      </w:r>
    </w:p>
    <w:p w14:paraId="4B6286E4"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评估价值：按照资产评估机构出具的资产评估报告的评估结果汇总表填写。评估对象为企业产权（股权）时，选用成本法评估值作为评估结果的，流动资产至净资产的评估价值要逐项填写；选用收益法或市场法评估值作为评估结果的，只填写净资产的评估价值；</w:t>
      </w:r>
    </w:p>
    <w:p w14:paraId="1DDDBEE2"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增减值：增减值为评估价值与账面价值的差额；</w:t>
      </w:r>
    </w:p>
    <w:p w14:paraId="5EF0A6B6"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t xml:space="preserve">    增减率：增减率为增减值与账面价值的比率。</w:t>
      </w:r>
    </w:p>
    <w:p w14:paraId="51388050" w14:textId="77777777" w:rsidR="000E10E6" w:rsidRPr="000E10E6" w:rsidRDefault="000E10E6" w:rsidP="000E10E6">
      <w:pPr>
        <w:pStyle w:val="a5"/>
        <w:rPr>
          <w:rFonts w:ascii="华文仿宋" w:eastAsia="华文仿宋" w:hAnsi="华文仿宋" w:cs="宋体"/>
          <w:sz w:val="28"/>
          <w:szCs w:val="32"/>
        </w:rPr>
      </w:pPr>
    </w:p>
    <w:p w14:paraId="7F9F61FD" w14:textId="77777777" w:rsidR="000E10E6" w:rsidRPr="000E10E6" w:rsidRDefault="000E10E6" w:rsidP="000E10E6">
      <w:pPr>
        <w:pStyle w:val="a5"/>
        <w:rPr>
          <w:rFonts w:ascii="华文仿宋" w:eastAsia="华文仿宋" w:hAnsi="华文仿宋" w:cs="宋体"/>
          <w:sz w:val="28"/>
          <w:szCs w:val="32"/>
        </w:rPr>
      </w:pPr>
      <w:r w:rsidRPr="000E10E6">
        <w:rPr>
          <w:rFonts w:ascii="华文仿宋" w:eastAsia="华文仿宋" w:hAnsi="华文仿宋" w:cs="宋体"/>
          <w:sz w:val="28"/>
          <w:szCs w:val="32"/>
        </w:rPr>
        <w:cr/>
      </w:r>
    </w:p>
    <w:p w14:paraId="207F1A74" w14:textId="77777777" w:rsidR="005379EF" w:rsidRPr="000E10E6" w:rsidRDefault="005379EF">
      <w:pPr>
        <w:rPr>
          <w:rFonts w:ascii="华文仿宋" w:eastAsia="华文仿宋" w:hAnsi="华文仿宋"/>
          <w:sz w:val="28"/>
          <w:szCs w:val="32"/>
        </w:rPr>
      </w:pPr>
    </w:p>
    <w:sectPr w:rsidR="005379EF" w:rsidRPr="000E10E6" w:rsidSect="00E05D62">
      <w:footerReference w:type="default" r:id="rId8"/>
      <w:pgSz w:w="11906" w:h="16838"/>
      <w:pgMar w:top="1440" w:right="1753" w:bottom="1440" w:left="1753"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enovo" w:date="2016-08-10T12:25:00Z" w:initials="l">
    <w:p w14:paraId="174A88AF" w14:textId="77777777" w:rsidR="00D16D9E" w:rsidRDefault="00D16D9E" w:rsidP="00D16D9E">
      <w:pPr>
        <w:spacing w:line="360" w:lineRule="auto"/>
        <w:ind w:firstLineChars="200" w:firstLine="420"/>
        <w:rPr>
          <w:rFonts w:ascii="仿宋" w:eastAsia="仿宋" w:hAnsi="仿宋"/>
          <w:sz w:val="28"/>
          <w:szCs w:val="28"/>
        </w:rPr>
      </w:pPr>
      <w:r>
        <w:rPr>
          <w:rStyle w:val="a6"/>
        </w:rPr>
        <w:annotationRef/>
      </w:r>
      <w:r>
        <w:rPr>
          <w:rFonts w:ascii="仿宋" w:eastAsia="仿宋" w:hAnsi="仿宋" w:hint="eastAsia"/>
          <w:b/>
          <w:bCs/>
          <w:smallCaps/>
          <w:sz w:val="28"/>
          <w:szCs w:val="28"/>
        </w:rPr>
        <w:t>第六条</w:t>
      </w:r>
      <w:bookmarkStart w:id="1" w:name="6"/>
      <w:bookmarkEnd w:id="1"/>
      <w:r>
        <w:rPr>
          <w:rFonts w:ascii="仿宋" w:eastAsia="仿宋" w:hAnsi="仿宋" w:hint="eastAsia"/>
          <w:b/>
          <w:sz w:val="28"/>
          <w:szCs w:val="28"/>
        </w:rPr>
        <w:t xml:space="preserve">　企业有下列行为之一的，应当对相关资产进行评估：</w:t>
      </w:r>
      <w:r>
        <w:rPr>
          <w:rFonts w:ascii="仿宋" w:eastAsia="仿宋" w:hAnsi="仿宋" w:hint="eastAsia"/>
          <w:b/>
          <w:sz w:val="28"/>
          <w:szCs w:val="28"/>
        </w:rPr>
        <w:br/>
      </w:r>
      <w:r>
        <w:rPr>
          <w:rFonts w:ascii="仿宋" w:eastAsia="仿宋" w:hAnsi="仿宋" w:hint="eastAsia"/>
          <w:sz w:val="28"/>
          <w:szCs w:val="28"/>
        </w:rPr>
        <w:t xml:space="preserve">　　（一）整体或者部分改建为有限责任公司或者股份有限公司；</w:t>
      </w:r>
      <w:r>
        <w:rPr>
          <w:rFonts w:ascii="仿宋" w:eastAsia="仿宋" w:hAnsi="仿宋" w:hint="eastAsia"/>
          <w:sz w:val="28"/>
          <w:szCs w:val="28"/>
        </w:rPr>
        <w:br/>
        <w:t xml:space="preserve">　　（二）以非货币资产对外投资；</w:t>
      </w:r>
      <w:r>
        <w:rPr>
          <w:rFonts w:ascii="仿宋" w:eastAsia="仿宋" w:hAnsi="仿宋" w:hint="eastAsia"/>
          <w:sz w:val="28"/>
          <w:szCs w:val="28"/>
        </w:rPr>
        <w:br/>
        <w:t xml:space="preserve">　　（三）合并、分立、破产、解散；</w:t>
      </w:r>
      <w:r>
        <w:rPr>
          <w:rFonts w:ascii="仿宋" w:eastAsia="仿宋" w:hAnsi="仿宋" w:hint="eastAsia"/>
          <w:sz w:val="28"/>
          <w:szCs w:val="28"/>
        </w:rPr>
        <w:br/>
        <w:t xml:space="preserve">　　</w:t>
      </w:r>
      <w:r>
        <w:rPr>
          <w:rFonts w:ascii="仿宋" w:eastAsia="仿宋" w:hAnsi="仿宋" w:hint="eastAsia"/>
          <w:sz w:val="28"/>
          <w:szCs w:val="28"/>
          <w:highlight w:val="yellow"/>
        </w:rPr>
        <w:t>（四）非上市公司国有股东股权比例变动；</w:t>
      </w:r>
      <w:r>
        <w:rPr>
          <w:rFonts w:ascii="仿宋" w:eastAsia="仿宋" w:hAnsi="仿宋" w:hint="eastAsia"/>
          <w:sz w:val="28"/>
          <w:szCs w:val="28"/>
        </w:rPr>
        <w:br/>
        <w:t xml:space="preserve">　　</w:t>
      </w:r>
      <w:r>
        <w:rPr>
          <w:rFonts w:ascii="仿宋" w:eastAsia="仿宋" w:hAnsi="仿宋" w:hint="eastAsia"/>
          <w:sz w:val="28"/>
          <w:szCs w:val="28"/>
          <w:highlight w:val="yellow"/>
        </w:rPr>
        <w:t>（五）产权转让；</w:t>
      </w:r>
      <w:r>
        <w:rPr>
          <w:rFonts w:ascii="仿宋" w:eastAsia="仿宋" w:hAnsi="仿宋" w:hint="eastAsia"/>
          <w:sz w:val="28"/>
          <w:szCs w:val="28"/>
        </w:rPr>
        <w:br/>
        <w:t xml:space="preserve">　　（六）资产转让、置换；</w:t>
      </w:r>
      <w:r>
        <w:rPr>
          <w:rFonts w:ascii="仿宋" w:eastAsia="仿宋" w:hAnsi="仿宋" w:hint="eastAsia"/>
          <w:sz w:val="28"/>
          <w:szCs w:val="28"/>
        </w:rPr>
        <w:br/>
        <w:t xml:space="preserve">　　（七）整体资产或者部分资产租赁给非国有单位；</w:t>
      </w:r>
      <w:r>
        <w:rPr>
          <w:rFonts w:ascii="仿宋" w:eastAsia="仿宋" w:hAnsi="仿宋" w:hint="eastAsia"/>
          <w:sz w:val="28"/>
          <w:szCs w:val="28"/>
        </w:rPr>
        <w:br/>
        <w:t xml:space="preserve">　　（八）以非货币资产偿还债务；</w:t>
      </w:r>
      <w:r>
        <w:rPr>
          <w:rFonts w:ascii="仿宋" w:eastAsia="仿宋" w:hAnsi="仿宋" w:hint="eastAsia"/>
          <w:sz w:val="28"/>
          <w:szCs w:val="28"/>
        </w:rPr>
        <w:br/>
        <w:t xml:space="preserve">　　（九）资产涉讼；</w:t>
      </w:r>
      <w:r>
        <w:rPr>
          <w:rFonts w:ascii="仿宋" w:eastAsia="仿宋" w:hAnsi="仿宋" w:hint="eastAsia"/>
          <w:sz w:val="28"/>
          <w:szCs w:val="28"/>
        </w:rPr>
        <w:br/>
      </w:r>
      <w:r>
        <w:rPr>
          <w:rFonts w:ascii="仿宋" w:eastAsia="仿宋" w:hAnsi="仿宋" w:hint="eastAsia"/>
          <w:b/>
          <w:sz w:val="28"/>
          <w:szCs w:val="28"/>
        </w:rPr>
        <w:t xml:space="preserve">　　</w:t>
      </w:r>
      <w:r>
        <w:rPr>
          <w:rFonts w:ascii="仿宋" w:eastAsia="仿宋" w:hAnsi="仿宋" w:hint="eastAsia"/>
          <w:b/>
          <w:sz w:val="28"/>
          <w:szCs w:val="28"/>
          <w:highlight w:val="yellow"/>
        </w:rPr>
        <w:t>（十）收购非国有单位的资产；</w:t>
      </w:r>
      <w:r>
        <w:rPr>
          <w:rFonts w:ascii="仿宋" w:eastAsia="仿宋" w:hAnsi="仿宋" w:hint="eastAsia"/>
          <w:b/>
          <w:sz w:val="28"/>
          <w:szCs w:val="28"/>
        </w:rPr>
        <w:br/>
      </w:r>
      <w:r>
        <w:rPr>
          <w:rFonts w:ascii="仿宋" w:eastAsia="仿宋" w:hAnsi="仿宋" w:hint="eastAsia"/>
          <w:sz w:val="28"/>
          <w:szCs w:val="28"/>
        </w:rPr>
        <w:t xml:space="preserve">　　（十一）接受非国有单位以非货币资产出资；</w:t>
      </w:r>
      <w:r>
        <w:rPr>
          <w:rFonts w:ascii="仿宋" w:eastAsia="仿宋" w:hAnsi="仿宋" w:hint="eastAsia"/>
          <w:sz w:val="28"/>
          <w:szCs w:val="28"/>
        </w:rPr>
        <w:br/>
        <w:t xml:space="preserve">　　（十二）接受非国有单位以非货币资产抵债；</w:t>
      </w:r>
      <w:r>
        <w:rPr>
          <w:rFonts w:ascii="仿宋" w:eastAsia="仿宋" w:hAnsi="仿宋" w:hint="eastAsia"/>
          <w:sz w:val="28"/>
          <w:szCs w:val="28"/>
        </w:rPr>
        <w:br/>
        <w:t xml:space="preserve">　　（十三）法律、行政法规规定的其他需要进行资产评估的事项。</w:t>
      </w:r>
    </w:p>
    <w:p w14:paraId="216A5B6C" w14:textId="77777777" w:rsidR="00D16D9E" w:rsidRPr="00D16D9E" w:rsidRDefault="00D16D9E">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6A5B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3A1FF" w14:textId="77777777" w:rsidR="00CF054C" w:rsidRDefault="00CF054C" w:rsidP="000E10E6">
      <w:r>
        <w:separator/>
      </w:r>
    </w:p>
  </w:endnote>
  <w:endnote w:type="continuationSeparator" w:id="0">
    <w:p w14:paraId="26F3ED7D" w14:textId="77777777" w:rsidR="00CF054C" w:rsidRDefault="00CF054C" w:rsidP="000E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7287226"/>
      <w:docPartObj>
        <w:docPartGallery w:val="Page Numbers (Bottom of Page)"/>
        <w:docPartUnique/>
      </w:docPartObj>
    </w:sdtPr>
    <w:sdtEndPr/>
    <w:sdtContent>
      <w:sdt>
        <w:sdtPr>
          <w:id w:val="-1705238520"/>
          <w:docPartObj>
            <w:docPartGallery w:val="Page Numbers (Top of Page)"/>
            <w:docPartUnique/>
          </w:docPartObj>
        </w:sdtPr>
        <w:sdtEndPr/>
        <w:sdtContent>
          <w:p w14:paraId="4EC011B1" w14:textId="77777777" w:rsidR="00D9647F" w:rsidRDefault="00D9647F">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136D1F">
              <w:rPr>
                <w:b/>
                <w:bCs/>
                <w:noProof/>
              </w:rPr>
              <w:t>11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36D1F">
              <w:rPr>
                <w:b/>
                <w:bCs/>
                <w:noProof/>
              </w:rPr>
              <w:t>16</w:t>
            </w:r>
            <w:r>
              <w:rPr>
                <w:b/>
                <w:bCs/>
                <w:sz w:val="24"/>
                <w:szCs w:val="24"/>
              </w:rPr>
              <w:fldChar w:fldCharType="end"/>
            </w:r>
          </w:p>
        </w:sdtContent>
      </w:sdt>
    </w:sdtContent>
  </w:sdt>
  <w:p w14:paraId="39738533" w14:textId="77777777" w:rsidR="00D9647F" w:rsidRDefault="00D9647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E915E" w14:textId="77777777" w:rsidR="00CF054C" w:rsidRDefault="00CF054C" w:rsidP="000E10E6">
      <w:r>
        <w:separator/>
      </w:r>
    </w:p>
  </w:footnote>
  <w:footnote w:type="continuationSeparator" w:id="0">
    <w:p w14:paraId="3ADC762E" w14:textId="77777777" w:rsidR="00CF054C" w:rsidRDefault="00CF054C" w:rsidP="000E10E6">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BB4"/>
    <w:rsid w:val="00000CE2"/>
    <w:rsid w:val="000072B2"/>
    <w:rsid w:val="00033A35"/>
    <w:rsid w:val="00063600"/>
    <w:rsid w:val="00075627"/>
    <w:rsid w:val="00075A1B"/>
    <w:rsid w:val="0008410B"/>
    <w:rsid w:val="00084467"/>
    <w:rsid w:val="00094AE0"/>
    <w:rsid w:val="00097F1F"/>
    <w:rsid w:val="000A64F6"/>
    <w:rsid w:val="000A6E24"/>
    <w:rsid w:val="000B1198"/>
    <w:rsid w:val="000C6FB4"/>
    <w:rsid w:val="000D5B3E"/>
    <w:rsid w:val="000E0419"/>
    <w:rsid w:val="000E10E6"/>
    <w:rsid w:val="000E20FA"/>
    <w:rsid w:val="000E22DF"/>
    <w:rsid w:val="000F58E1"/>
    <w:rsid w:val="000F630E"/>
    <w:rsid w:val="0011302F"/>
    <w:rsid w:val="00113B7E"/>
    <w:rsid w:val="001157FC"/>
    <w:rsid w:val="001172DB"/>
    <w:rsid w:val="001347C3"/>
    <w:rsid w:val="00136D1F"/>
    <w:rsid w:val="00145AB6"/>
    <w:rsid w:val="00162660"/>
    <w:rsid w:val="001650C7"/>
    <w:rsid w:val="00165918"/>
    <w:rsid w:val="00166A5B"/>
    <w:rsid w:val="00172A45"/>
    <w:rsid w:val="00182F52"/>
    <w:rsid w:val="001859C9"/>
    <w:rsid w:val="001913B3"/>
    <w:rsid w:val="0019340C"/>
    <w:rsid w:val="00197136"/>
    <w:rsid w:val="00197C94"/>
    <w:rsid w:val="001A2B2D"/>
    <w:rsid w:val="001B0846"/>
    <w:rsid w:val="001B2647"/>
    <w:rsid w:val="001B46FA"/>
    <w:rsid w:val="001C1118"/>
    <w:rsid w:val="001C4F58"/>
    <w:rsid w:val="001D0269"/>
    <w:rsid w:val="001E72D9"/>
    <w:rsid w:val="00211EAA"/>
    <w:rsid w:val="00213A96"/>
    <w:rsid w:val="00213D89"/>
    <w:rsid w:val="00224DFC"/>
    <w:rsid w:val="00231641"/>
    <w:rsid w:val="0025062E"/>
    <w:rsid w:val="002537FA"/>
    <w:rsid w:val="00254BBB"/>
    <w:rsid w:val="00257C4C"/>
    <w:rsid w:val="002614F2"/>
    <w:rsid w:val="00264B6B"/>
    <w:rsid w:val="002706B6"/>
    <w:rsid w:val="002738CF"/>
    <w:rsid w:val="002933EE"/>
    <w:rsid w:val="002A4807"/>
    <w:rsid w:val="002A7411"/>
    <w:rsid w:val="002A745B"/>
    <w:rsid w:val="002B0C1A"/>
    <w:rsid w:val="002C2952"/>
    <w:rsid w:val="002C4DC5"/>
    <w:rsid w:val="002D2EAB"/>
    <w:rsid w:val="002D5A6D"/>
    <w:rsid w:val="002E1BFC"/>
    <w:rsid w:val="002F09B7"/>
    <w:rsid w:val="002F54DD"/>
    <w:rsid w:val="00305AA5"/>
    <w:rsid w:val="00306AEE"/>
    <w:rsid w:val="00312D9A"/>
    <w:rsid w:val="0033507C"/>
    <w:rsid w:val="00353D17"/>
    <w:rsid w:val="003548AD"/>
    <w:rsid w:val="0036302B"/>
    <w:rsid w:val="003734C7"/>
    <w:rsid w:val="00381F3A"/>
    <w:rsid w:val="00386F8A"/>
    <w:rsid w:val="00390645"/>
    <w:rsid w:val="0039615C"/>
    <w:rsid w:val="003A1F4C"/>
    <w:rsid w:val="003A207A"/>
    <w:rsid w:val="003A2866"/>
    <w:rsid w:val="003A3DEC"/>
    <w:rsid w:val="003B0513"/>
    <w:rsid w:val="003B5E6D"/>
    <w:rsid w:val="003C0BA6"/>
    <w:rsid w:val="003D080E"/>
    <w:rsid w:val="003D25ED"/>
    <w:rsid w:val="003E56C9"/>
    <w:rsid w:val="003F5FF2"/>
    <w:rsid w:val="004101D0"/>
    <w:rsid w:val="00411751"/>
    <w:rsid w:val="00412F5D"/>
    <w:rsid w:val="0042196A"/>
    <w:rsid w:val="00434F8F"/>
    <w:rsid w:val="004365D1"/>
    <w:rsid w:val="00446ADF"/>
    <w:rsid w:val="0045223E"/>
    <w:rsid w:val="00453579"/>
    <w:rsid w:val="00453E3E"/>
    <w:rsid w:val="00465EAD"/>
    <w:rsid w:val="00466ECE"/>
    <w:rsid w:val="00483EB2"/>
    <w:rsid w:val="00491F18"/>
    <w:rsid w:val="004A51A2"/>
    <w:rsid w:val="004B497B"/>
    <w:rsid w:val="004C33C7"/>
    <w:rsid w:val="004D08FA"/>
    <w:rsid w:val="004E4167"/>
    <w:rsid w:val="004F2F07"/>
    <w:rsid w:val="004F3301"/>
    <w:rsid w:val="004F47FC"/>
    <w:rsid w:val="00506585"/>
    <w:rsid w:val="00507C76"/>
    <w:rsid w:val="00510DE3"/>
    <w:rsid w:val="00515605"/>
    <w:rsid w:val="005165FC"/>
    <w:rsid w:val="005238FD"/>
    <w:rsid w:val="00524E19"/>
    <w:rsid w:val="00526267"/>
    <w:rsid w:val="00534BB7"/>
    <w:rsid w:val="005379EF"/>
    <w:rsid w:val="00541875"/>
    <w:rsid w:val="00543D43"/>
    <w:rsid w:val="00562480"/>
    <w:rsid w:val="005669F9"/>
    <w:rsid w:val="00567538"/>
    <w:rsid w:val="00567953"/>
    <w:rsid w:val="00570DD1"/>
    <w:rsid w:val="005A44ED"/>
    <w:rsid w:val="005C59F5"/>
    <w:rsid w:val="005D234B"/>
    <w:rsid w:val="005E4F8F"/>
    <w:rsid w:val="005E5E09"/>
    <w:rsid w:val="005F2883"/>
    <w:rsid w:val="00615B35"/>
    <w:rsid w:val="00626558"/>
    <w:rsid w:val="00636E82"/>
    <w:rsid w:val="00640821"/>
    <w:rsid w:val="00641508"/>
    <w:rsid w:val="006675BC"/>
    <w:rsid w:val="00685D82"/>
    <w:rsid w:val="00692328"/>
    <w:rsid w:val="00696DD6"/>
    <w:rsid w:val="006976CD"/>
    <w:rsid w:val="006A2641"/>
    <w:rsid w:val="006D5EE2"/>
    <w:rsid w:val="006E6898"/>
    <w:rsid w:val="006E7F95"/>
    <w:rsid w:val="00701010"/>
    <w:rsid w:val="00701042"/>
    <w:rsid w:val="00704E77"/>
    <w:rsid w:val="00713A1D"/>
    <w:rsid w:val="007173C2"/>
    <w:rsid w:val="00750B97"/>
    <w:rsid w:val="00757053"/>
    <w:rsid w:val="0077011D"/>
    <w:rsid w:val="0077421E"/>
    <w:rsid w:val="00775F00"/>
    <w:rsid w:val="00782301"/>
    <w:rsid w:val="00783EA3"/>
    <w:rsid w:val="007A2478"/>
    <w:rsid w:val="007B08E4"/>
    <w:rsid w:val="007B1DF1"/>
    <w:rsid w:val="007C438F"/>
    <w:rsid w:val="007D0000"/>
    <w:rsid w:val="007E67D6"/>
    <w:rsid w:val="007F4624"/>
    <w:rsid w:val="007F6E9D"/>
    <w:rsid w:val="00807AB9"/>
    <w:rsid w:val="00823A44"/>
    <w:rsid w:val="00832A0E"/>
    <w:rsid w:val="00840E7F"/>
    <w:rsid w:val="00851074"/>
    <w:rsid w:val="008576FE"/>
    <w:rsid w:val="00866297"/>
    <w:rsid w:val="0087428B"/>
    <w:rsid w:val="0088566F"/>
    <w:rsid w:val="00891675"/>
    <w:rsid w:val="00891C94"/>
    <w:rsid w:val="00895BBE"/>
    <w:rsid w:val="008A0DF4"/>
    <w:rsid w:val="008B602B"/>
    <w:rsid w:val="008C3229"/>
    <w:rsid w:val="008D2385"/>
    <w:rsid w:val="008D4242"/>
    <w:rsid w:val="008E73EC"/>
    <w:rsid w:val="008F0AB1"/>
    <w:rsid w:val="00903CD7"/>
    <w:rsid w:val="00964F14"/>
    <w:rsid w:val="00966A3B"/>
    <w:rsid w:val="0097626F"/>
    <w:rsid w:val="0097705A"/>
    <w:rsid w:val="00980345"/>
    <w:rsid w:val="00980815"/>
    <w:rsid w:val="0098457C"/>
    <w:rsid w:val="00986644"/>
    <w:rsid w:val="00991985"/>
    <w:rsid w:val="009A0297"/>
    <w:rsid w:val="009A3D07"/>
    <w:rsid w:val="009A554D"/>
    <w:rsid w:val="009B500B"/>
    <w:rsid w:val="009C1334"/>
    <w:rsid w:val="009C6D98"/>
    <w:rsid w:val="00A0533F"/>
    <w:rsid w:val="00A056AD"/>
    <w:rsid w:val="00A170BB"/>
    <w:rsid w:val="00A3079A"/>
    <w:rsid w:val="00A441DF"/>
    <w:rsid w:val="00A45CD2"/>
    <w:rsid w:val="00A51429"/>
    <w:rsid w:val="00A535B9"/>
    <w:rsid w:val="00A608D0"/>
    <w:rsid w:val="00A64BB4"/>
    <w:rsid w:val="00A80AED"/>
    <w:rsid w:val="00A862C4"/>
    <w:rsid w:val="00A944B1"/>
    <w:rsid w:val="00AA204C"/>
    <w:rsid w:val="00AA7544"/>
    <w:rsid w:val="00AB17DF"/>
    <w:rsid w:val="00AC6EED"/>
    <w:rsid w:val="00AE7FA7"/>
    <w:rsid w:val="00B0196D"/>
    <w:rsid w:val="00B111CA"/>
    <w:rsid w:val="00B303B3"/>
    <w:rsid w:val="00B4288B"/>
    <w:rsid w:val="00B4574E"/>
    <w:rsid w:val="00B50B3D"/>
    <w:rsid w:val="00B639B9"/>
    <w:rsid w:val="00B6407C"/>
    <w:rsid w:val="00B64966"/>
    <w:rsid w:val="00B759B0"/>
    <w:rsid w:val="00B82FC7"/>
    <w:rsid w:val="00BA557B"/>
    <w:rsid w:val="00BA7615"/>
    <w:rsid w:val="00BA7FBE"/>
    <w:rsid w:val="00BB11EC"/>
    <w:rsid w:val="00BB24F9"/>
    <w:rsid w:val="00BB2ED5"/>
    <w:rsid w:val="00BB2F13"/>
    <w:rsid w:val="00BB7AC1"/>
    <w:rsid w:val="00BC06CD"/>
    <w:rsid w:val="00BC1015"/>
    <w:rsid w:val="00BC2508"/>
    <w:rsid w:val="00BC4FD2"/>
    <w:rsid w:val="00BD7877"/>
    <w:rsid w:val="00BF2D49"/>
    <w:rsid w:val="00BF6BFD"/>
    <w:rsid w:val="00C04A9D"/>
    <w:rsid w:val="00C15E28"/>
    <w:rsid w:val="00C15EAE"/>
    <w:rsid w:val="00C252A2"/>
    <w:rsid w:val="00C30909"/>
    <w:rsid w:val="00C30A0F"/>
    <w:rsid w:val="00C55E5D"/>
    <w:rsid w:val="00C60D6E"/>
    <w:rsid w:val="00C62C01"/>
    <w:rsid w:val="00C66623"/>
    <w:rsid w:val="00C71461"/>
    <w:rsid w:val="00C725A5"/>
    <w:rsid w:val="00C729A2"/>
    <w:rsid w:val="00C77EC0"/>
    <w:rsid w:val="00C85FC2"/>
    <w:rsid w:val="00C94573"/>
    <w:rsid w:val="00CA2F18"/>
    <w:rsid w:val="00CB3851"/>
    <w:rsid w:val="00CB4712"/>
    <w:rsid w:val="00CC0008"/>
    <w:rsid w:val="00CC6C6C"/>
    <w:rsid w:val="00CC7CEA"/>
    <w:rsid w:val="00CE0278"/>
    <w:rsid w:val="00CF054C"/>
    <w:rsid w:val="00CF6C0E"/>
    <w:rsid w:val="00D1388B"/>
    <w:rsid w:val="00D16D9E"/>
    <w:rsid w:val="00D241D7"/>
    <w:rsid w:val="00D3515F"/>
    <w:rsid w:val="00D3648F"/>
    <w:rsid w:val="00D41A8E"/>
    <w:rsid w:val="00D47BB4"/>
    <w:rsid w:val="00D90513"/>
    <w:rsid w:val="00D911D9"/>
    <w:rsid w:val="00D9647F"/>
    <w:rsid w:val="00DA1E2D"/>
    <w:rsid w:val="00DC0537"/>
    <w:rsid w:val="00DC27B2"/>
    <w:rsid w:val="00DC666C"/>
    <w:rsid w:val="00DD0A2A"/>
    <w:rsid w:val="00DD119E"/>
    <w:rsid w:val="00E032A6"/>
    <w:rsid w:val="00E07A93"/>
    <w:rsid w:val="00E16B4D"/>
    <w:rsid w:val="00E212C0"/>
    <w:rsid w:val="00E22154"/>
    <w:rsid w:val="00E235C7"/>
    <w:rsid w:val="00E308C5"/>
    <w:rsid w:val="00E51037"/>
    <w:rsid w:val="00E5460E"/>
    <w:rsid w:val="00E774A1"/>
    <w:rsid w:val="00E83E96"/>
    <w:rsid w:val="00E86C36"/>
    <w:rsid w:val="00EA4CF0"/>
    <w:rsid w:val="00EA77BA"/>
    <w:rsid w:val="00EB093B"/>
    <w:rsid w:val="00EB62A2"/>
    <w:rsid w:val="00EC4AC5"/>
    <w:rsid w:val="00EC74BB"/>
    <w:rsid w:val="00ED26E0"/>
    <w:rsid w:val="00EF3E4B"/>
    <w:rsid w:val="00EF4A36"/>
    <w:rsid w:val="00EF5117"/>
    <w:rsid w:val="00EF64C1"/>
    <w:rsid w:val="00F07653"/>
    <w:rsid w:val="00F14281"/>
    <w:rsid w:val="00F26476"/>
    <w:rsid w:val="00F446EA"/>
    <w:rsid w:val="00F607EB"/>
    <w:rsid w:val="00F60A8D"/>
    <w:rsid w:val="00F64267"/>
    <w:rsid w:val="00F67CF5"/>
    <w:rsid w:val="00F74196"/>
    <w:rsid w:val="00F758A2"/>
    <w:rsid w:val="00F83B3A"/>
    <w:rsid w:val="00F86406"/>
    <w:rsid w:val="00F923A8"/>
    <w:rsid w:val="00FA2B91"/>
    <w:rsid w:val="00FB0051"/>
    <w:rsid w:val="00FC6D96"/>
    <w:rsid w:val="00FD7A4A"/>
    <w:rsid w:val="00FF4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AD7F9"/>
  <w15:chartTrackingRefBased/>
  <w15:docId w15:val="{C467F260-A4AD-4C7B-82B0-59FB3FB09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1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10E6"/>
    <w:rPr>
      <w:sz w:val="18"/>
      <w:szCs w:val="18"/>
    </w:rPr>
  </w:style>
  <w:style w:type="paragraph" w:styleId="a4">
    <w:name w:val="footer"/>
    <w:basedOn w:val="a"/>
    <w:link w:val="Char0"/>
    <w:uiPriority w:val="99"/>
    <w:unhideWhenUsed/>
    <w:rsid w:val="000E10E6"/>
    <w:pPr>
      <w:tabs>
        <w:tab w:val="center" w:pos="4153"/>
        <w:tab w:val="right" w:pos="8306"/>
      </w:tabs>
      <w:snapToGrid w:val="0"/>
      <w:jc w:val="left"/>
    </w:pPr>
    <w:rPr>
      <w:sz w:val="18"/>
      <w:szCs w:val="18"/>
    </w:rPr>
  </w:style>
  <w:style w:type="character" w:customStyle="1" w:styleId="Char0">
    <w:name w:val="页脚 Char"/>
    <w:basedOn w:val="a0"/>
    <w:link w:val="a4"/>
    <w:uiPriority w:val="99"/>
    <w:rsid w:val="000E10E6"/>
    <w:rPr>
      <w:sz w:val="18"/>
      <w:szCs w:val="18"/>
    </w:rPr>
  </w:style>
  <w:style w:type="paragraph" w:styleId="a5">
    <w:name w:val="Plain Text"/>
    <w:basedOn w:val="a"/>
    <w:link w:val="Char1"/>
    <w:uiPriority w:val="99"/>
    <w:unhideWhenUsed/>
    <w:rsid w:val="000E10E6"/>
    <w:rPr>
      <w:rFonts w:ascii="宋体" w:eastAsia="宋体" w:hAnsi="Courier New" w:cs="Courier New"/>
      <w:szCs w:val="21"/>
    </w:rPr>
  </w:style>
  <w:style w:type="character" w:customStyle="1" w:styleId="Char1">
    <w:name w:val="纯文本 Char"/>
    <w:basedOn w:val="a0"/>
    <w:link w:val="a5"/>
    <w:uiPriority w:val="99"/>
    <w:rsid w:val="000E10E6"/>
    <w:rPr>
      <w:rFonts w:ascii="宋体" w:eastAsia="宋体" w:hAnsi="Courier New" w:cs="Courier New"/>
      <w:szCs w:val="21"/>
    </w:rPr>
  </w:style>
  <w:style w:type="character" w:styleId="a6">
    <w:name w:val="annotation reference"/>
    <w:basedOn w:val="a0"/>
    <w:uiPriority w:val="99"/>
    <w:semiHidden/>
    <w:unhideWhenUsed/>
    <w:rsid w:val="00D16D9E"/>
    <w:rPr>
      <w:sz w:val="21"/>
      <w:szCs w:val="21"/>
    </w:rPr>
  </w:style>
  <w:style w:type="paragraph" w:styleId="a7">
    <w:name w:val="annotation text"/>
    <w:basedOn w:val="a"/>
    <w:link w:val="Char2"/>
    <w:uiPriority w:val="99"/>
    <w:semiHidden/>
    <w:unhideWhenUsed/>
    <w:rsid w:val="00D16D9E"/>
    <w:pPr>
      <w:jc w:val="left"/>
    </w:pPr>
  </w:style>
  <w:style w:type="character" w:customStyle="1" w:styleId="Char2">
    <w:name w:val="批注文字 Char"/>
    <w:basedOn w:val="a0"/>
    <w:link w:val="a7"/>
    <w:uiPriority w:val="99"/>
    <w:semiHidden/>
    <w:rsid w:val="00D16D9E"/>
  </w:style>
  <w:style w:type="paragraph" w:styleId="a8">
    <w:name w:val="annotation subject"/>
    <w:basedOn w:val="a7"/>
    <w:next w:val="a7"/>
    <w:link w:val="Char3"/>
    <w:uiPriority w:val="99"/>
    <w:semiHidden/>
    <w:unhideWhenUsed/>
    <w:rsid w:val="00D16D9E"/>
    <w:rPr>
      <w:b/>
      <w:bCs/>
    </w:rPr>
  </w:style>
  <w:style w:type="character" w:customStyle="1" w:styleId="Char3">
    <w:name w:val="批注主题 Char"/>
    <w:basedOn w:val="Char2"/>
    <w:link w:val="a8"/>
    <w:uiPriority w:val="99"/>
    <w:semiHidden/>
    <w:rsid w:val="00D16D9E"/>
    <w:rPr>
      <w:b/>
      <w:bCs/>
    </w:rPr>
  </w:style>
  <w:style w:type="paragraph" w:styleId="a9">
    <w:name w:val="Balloon Text"/>
    <w:basedOn w:val="a"/>
    <w:link w:val="Char4"/>
    <w:uiPriority w:val="99"/>
    <w:semiHidden/>
    <w:unhideWhenUsed/>
    <w:rsid w:val="00D16D9E"/>
    <w:rPr>
      <w:sz w:val="18"/>
      <w:szCs w:val="18"/>
    </w:rPr>
  </w:style>
  <w:style w:type="character" w:customStyle="1" w:styleId="Char4">
    <w:name w:val="批注框文本 Char"/>
    <w:basedOn w:val="a0"/>
    <w:link w:val="a9"/>
    <w:uiPriority w:val="99"/>
    <w:semiHidden/>
    <w:rsid w:val="00D16D9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16</Pages>
  <Words>1165</Words>
  <Characters>6644</Characters>
  <Application>Microsoft Office Word</Application>
  <DocSecurity>0</DocSecurity>
  <Lines>55</Lines>
  <Paragraphs>15</Paragraphs>
  <ScaleCrop>false</ScaleCrop>
  <Company/>
  <LinksUpToDate>false</LinksUpToDate>
  <CharactersWithSpaces>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17</cp:revision>
  <dcterms:created xsi:type="dcterms:W3CDTF">2016-08-09T09:09:00Z</dcterms:created>
  <dcterms:modified xsi:type="dcterms:W3CDTF">2016-11-01T03:02:00Z</dcterms:modified>
</cp:coreProperties>
</file>